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Default="007837E0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F078D6" w:rsidRPr="006A4F46" w:rsidRDefault="00F078D6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Pr="00484399" w:rsidRDefault="00F27CD5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16"/>
          <w:szCs w:val="16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     14.07.2022</w:t>
      </w:r>
      <w:r w:rsidR="00484399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248</w:t>
      </w:r>
      <w:r w:rsidR="00484399" w:rsidRPr="00484399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</w:p>
    <w:p w:rsidR="00AE1900" w:rsidRPr="00AE1900" w:rsidRDefault="00AE1900" w:rsidP="00AE190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C00834" w:rsidRDefault="00C00834" w:rsidP="00AE190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C68E1" w:rsidRDefault="00726676" w:rsidP="00AE190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DC68E1">
        <w:rPr>
          <w:rFonts w:ascii="Times New Roman" w:hAnsi="Times New Roman" w:cs="Times New Roman"/>
          <w:noProof/>
          <w:sz w:val="28"/>
          <w:szCs w:val="28"/>
          <w:lang w:val="uk-UA"/>
        </w:rPr>
        <w:t>завердження Положення</w:t>
      </w:r>
    </w:p>
    <w:p w:rsidR="00726676" w:rsidRPr="00F17ED9" w:rsidRDefault="00DC68E1" w:rsidP="00AE190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</w:t>
      </w:r>
      <w:r w:rsidR="00F17ED9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утворення</w:t>
      </w:r>
      <w:r w:rsidR="00726676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84399">
        <w:rPr>
          <w:rFonts w:ascii="Times New Roman" w:hAnsi="Times New Roman" w:cs="Times New Roman"/>
          <w:noProof/>
          <w:sz w:val="28"/>
          <w:szCs w:val="28"/>
          <w:lang w:val="uk-UA"/>
        </w:rPr>
        <w:t>комісії</w:t>
      </w:r>
      <w:r w:rsidR="00726676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4E7407" w:rsidRDefault="00970707" w:rsidP="00AE190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</w:t>
      </w:r>
      <w:r w:rsidR="00484399">
        <w:rPr>
          <w:rFonts w:ascii="Times New Roman" w:hAnsi="Times New Roman" w:cs="Times New Roman"/>
          <w:noProof/>
          <w:sz w:val="28"/>
          <w:szCs w:val="28"/>
          <w:lang w:val="uk-UA"/>
        </w:rPr>
        <w:t>комплексного визначення</w:t>
      </w:r>
    </w:p>
    <w:p w:rsidR="00484399" w:rsidRDefault="00484399" w:rsidP="00AE190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ступеня індивідуальних потреб</w:t>
      </w:r>
    </w:p>
    <w:p w:rsidR="00484399" w:rsidRDefault="00484399" w:rsidP="00AE190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особи, яка потребує надання</w:t>
      </w:r>
    </w:p>
    <w:p w:rsidR="00484399" w:rsidRPr="00F17ED9" w:rsidRDefault="00484399" w:rsidP="00AE190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соціальних послуг</w:t>
      </w:r>
    </w:p>
    <w:p w:rsidR="00D42419" w:rsidRPr="00995AB4" w:rsidRDefault="00D42419" w:rsidP="00726676">
      <w:pPr>
        <w:tabs>
          <w:tab w:val="left" w:pos="6096"/>
        </w:tabs>
        <w:spacing w:after="0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34C34" w:rsidRPr="00D10C52" w:rsidRDefault="00D42419" w:rsidP="00C00834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00834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       </w:t>
      </w:r>
      <w:r w:rsidR="00F74060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Відповідно</w:t>
      </w:r>
      <w:r w:rsidR="001029FC" w:rsidRPr="00C008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F74060" w:rsidRPr="00373C0D">
        <w:rPr>
          <w:rFonts w:ascii="Times New Roman" w:hAnsi="Times New Roman" w:cs="Times New Roman"/>
          <w:noProof/>
          <w:sz w:val="28"/>
          <w:szCs w:val="28"/>
          <w:lang w:val="uk-UA"/>
        </w:rPr>
        <w:t>до   п.п. 4 п.  «б»  ч. 1  ст.  34,  п. 3  ч. 4  ст. 42,  ч. 6 ст. 59 Закону України  від  21.05.</w:t>
      </w:r>
      <w:r w:rsidR="00F74060" w:rsidRPr="00D10C5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1997 № 280/97-ВР «Про місцеве самоврядування в Україні», Закону України від 17.01.2019 № </w:t>
      </w:r>
      <w:r w:rsidR="00F74060" w:rsidRPr="00F27CD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2671-</w:t>
      </w:r>
      <w:r w:rsidR="00F74060" w:rsidRPr="00D10C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VIII</w:t>
      </w:r>
      <w:r w:rsidR="00F74060" w:rsidRPr="00D10C5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«Про соціальні послуги», постанови Кабінету Міністрів України від 23.09.2020 № 859 «</w:t>
      </w:r>
      <w:r w:rsidR="00F74060" w:rsidRPr="00F27CD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Деякі питання призначення і виплати компенсації фізичним особам, які надають соціальні послуги з догляду на непрофесійній основі</w:t>
      </w:r>
      <w:r w:rsidR="00F74060" w:rsidRPr="00D10C5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</w:t>
      </w:r>
      <w:r w:rsidR="00022A47" w:rsidRPr="00D10C5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="00C00834" w:rsidRPr="00D10C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E52B4" w:rsidRPr="00D10C5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метою </w:t>
      </w:r>
      <w:r w:rsidR="00C00834" w:rsidRPr="00D10C5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проведення </w:t>
      </w:r>
      <w:r w:rsidR="00C00834" w:rsidRPr="00F27CD5">
        <w:rPr>
          <w:rFonts w:ascii="Times New Roman" w:eastAsia="Times New Roman" w:hAnsi="Times New Roman" w:cs="Times New Roman"/>
          <w:sz w:val="28"/>
          <w:szCs w:val="28"/>
          <w:lang w:val="uk-UA"/>
        </w:rPr>
        <w:t>комплексного визначення ступеня індивідуальних потреб особи, яка потребує надання соціальних послуг</w:t>
      </w:r>
      <w:r w:rsidR="00C00834" w:rsidRPr="00D10C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00834" w:rsidRPr="00D10C52">
        <w:rPr>
          <w:rFonts w:ascii="Times New Roman" w:hAnsi="Times New Roman" w:cs="Times New Roman"/>
          <w:sz w:val="28"/>
          <w:szCs w:val="28"/>
          <w:lang w:val="uk-UA"/>
        </w:rPr>
        <w:t>виконавчий комітет міської ради</w:t>
      </w:r>
    </w:p>
    <w:p w:rsidR="00967948" w:rsidRDefault="00634C34" w:rsidP="00967948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967948" w:rsidRDefault="00967948" w:rsidP="00967948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B1D90" w:rsidRPr="00C00834" w:rsidRDefault="00C00834" w:rsidP="00C00834">
      <w:pPr>
        <w:tabs>
          <w:tab w:val="left" w:pos="567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AE190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4C35C6"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9679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C35C6"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>Утворити</w:t>
      </w:r>
      <w:r w:rsidR="004C35C6" w:rsidRPr="004C35C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комісію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70707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комплексного визначення ступеня індивідуальних потреб особи, яка пот</w:t>
      </w:r>
      <w:r w:rsidR="005A3872">
        <w:rPr>
          <w:rFonts w:ascii="Times New Roman" w:hAnsi="Times New Roman" w:cs="Times New Roman"/>
          <w:noProof/>
          <w:sz w:val="28"/>
          <w:szCs w:val="28"/>
          <w:lang w:val="uk-UA"/>
        </w:rPr>
        <w:t>ребує надання соціальних послуг</w:t>
      </w:r>
      <w:r w:rsidR="005145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E41B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комісія) </w:t>
      </w:r>
      <w:r w:rsidR="005145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затвердити її склад </w:t>
      </w:r>
      <w:r w:rsidR="00514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</w:t>
      </w:r>
      <w:r w:rsidR="005145E8"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>додат</w:t>
      </w:r>
      <w:r w:rsidR="005145E8">
        <w:rPr>
          <w:rFonts w:ascii="Times New Roman" w:eastAsia="Times New Roman" w:hAnsi="Times New Roman" w:cs="Times New Roman"/>
          <w:sz w:val="28"/>
          <w:szCs w:val="28"/>
          <w:lang w:val="uk-UA"/>
        </w:rPr>
        <w:t>ком</w:t>
      </w:r>
      <w:r w:rsidR="005145E8"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                                         </w:t>
      </w:r>
      <w:r w:rsidR="00967948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29767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</w:p>
    <w:p w:rsidR="004C35C6" w:rsidRPr="00967948" w:rsidRDefault="00AE1900" w:rsidP="001029FC">
      <w:pPr>
        <w:tabs>
          <w:tab w:val="left" w:pos="567"/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2</w:t>
      </w:r>
      <w:r w:rsidR="004B1D90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. </w:t>
      </w:r>
      <w:r w:rsidR="0029767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4B1D90">
        <w:rPr>
          <w:rFonts w:ascii="Times New Roman" w:eastAsia="Times New Roman" w:hAnsi="Times New Roman" w:cs="Times New Roman"/>
          <w:sz w:val="28"/>
          <w:szCs w:val="24"/>
          <w:lang w:val="uk-UA"/>
        </w:rPr>
        <w:t>З</w:t>
      </w:r>
      <w:r w:rsidR="004C35C6"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атвердити </w:t>
      </w:r>
      <w:r w:rsidR="002373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68E1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DC68E1"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оложення </w:t>
      </w:r>
      <w:r w:rsidR="00DC68E1">
        <w:rPr>
          <w:rFonts w:ascii="Times New Roman" w:eastAsia="Times New Roman" w:hAnsi="Times New Roman" w:cs="Times New Roman"/>
          <w:sz w:val="28"/>
          <w:szCs w:val="24"/>
          <w:lang w:val="uk-UA"/>
        </w:rPr>
        <w:t>про комісію</w:t>
      </w:r>
      <w:r w:rsidR="00DC68E1"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12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</w:t>
      </w:r>
      <w:r w:rsidR="004C35C6"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>додат</w:t>
      </w:r>
      <w:r w:rsidR="00CA1264">
        <w:rPr>
          <w:rFonts w:ascii="Times New Roman" w:eastAsia="Times New Roman" w:hAnsi="Times New Roman" w:cs="Times New Roman"/>
          <w:sz w:val="28"/>
          <w:szCs w:val="28"/>
          <w:lang w:val="uk-UA"/>
        </w:rPr>
        <w:t>ком</w:t>
      </w:r>
      <w:r w:rsidR="005145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</w:t>
      </w:r>
      <w:r w:rsidR="004C35C6"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C35C6" w:rsidRDefault="00405068" w:rsidP="009679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="005145E8"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="008D696C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5056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Контроль за виконанням рішення покласти на заступника </w:t>
      </w:r>
      <w:r w:rsidR="0064183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міського голови згідно з розподілом</w:t>
      </w:r>
      <w:r w:rsidR="0055056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функці</w:t>
      </w:r>
      <w:r w:rsidR="009D424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ональних повноважень та управлінн</w:t>
      </w:r>
      <w:r w:rsidR="0064183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9D424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праці та соціального захисту населення.</w:t>
      </w:r>
    </w:p>
    <w:p w:rsidR="00AE1900" w:rsidRDefault="00AE1900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E1900" w:rsidRDefault="00AE1900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145E8" w:rsidRDefault="005145E8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4C35C6" w:rsidRDefault="00F819A9" w:rsidP="00AE1900">
      <w:pPr>
        <w:tabs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D91A97" w:rsidRPr="004C35C6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4C35C6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967948" w:rsidRDefault="00967948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E1900" w:rsidRDefault="00AE1900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E1900" w:rsidRDefault="00AE1900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30B5B" w:rsidRDefault="00230B5B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C00834" w:rsidRDefault="00C00834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C00834" w:rsidRDefault="00C00834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C00834" w:rsidRDefault="00C00834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C00834" w:rsidRDefault="00C00834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5D0A8A" w:rsidRDefault="005D0A8A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5D0A8A" w:rsidRDefault="005D0A8A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5D0A8A" w:rsidRDefault="005D0A8A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5D0A8A" w:rsidRDefault="005D0A8A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5D0A8A" w:rsidRDefault="005D0A8A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30B5B" w:rsidRDefault="00230B5B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E783F" w:rsidRPr="004E783F" w:rsidRDefault="004E783F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ПОГОДЖЕНО:</w:t>
      </w:r>
    </w:p>
    <w:p w:rsidR="004E783F" w:rsidRPr="004E783F" w:rsidRDefault="004E783F" w:rsidP="004E7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4E783F" w:rsidRPr="004E783F" w:rsidRDefault="004E783F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E7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4E7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4E7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4E7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4E7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E7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Юрій СТУДАНС</w:t>
      </w:r>
    </w:p>
    <w:p w:rsidR="004E783F" w:rsidRPr="004E783F" w:rsidRDefault="004E783F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E7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4E783F" w:rsidRPr="004E783F" w:rsidRDefault="004E783F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E7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E7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Олександр ЛИСЕНКО  </w:t>
      </w:r>
    </w:p>
    <w:p w:rsidR="004E783F" w:rsidRPr="004E783F" w:rsidRDefault="004E783F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E783F" w:rsidRPr="004E783F" w:rsidRDefault="004E783F" w:rsidP="004E783F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E7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E7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4E783F" w:rsidRPr="004E783F" w:rsidRDefault="004E783F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E783F" w:rsidRPr="004E783F" w:rsidRDefault="004E783F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E7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4E783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Богдан </w:t>
      </w:r>
      <w:r w:rsidRPr="004E783F">
        <w:rPr>
          <w:rFonts w:ascii="Times New Roman" w:eastAsia="Times New Roman" w:hAnsi="Times New Roman" w:cs="Times New Roman"/>
          <w:sz w:val="28"/>
          <w:szCs w:val="28"/>
          <w:lang w:val="uk-UA"/>
        </w:rPr>
        <w:t>ДУБОВСЬКИЙ</w:t>
      </w:r>
    </w:p>
    <w:p w:rsidR="004E783F" w:rsidRPr="004E783F" w:rsidRDefault="004E783F" w:rsidP="004E7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783F" w:rsidRPr="004E783F" w:rsidRDefault="004E783F" w:rsidP="004E7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7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Оксана ЯЦЕНКО</w:t>
      </w:r>
    </w:p>
    <w:p w:rsidR="004E783F" w:rsidRPr="004E783F" w:rsidRDefault="004E783F" w:rsidP="004E7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E783F" w:rsidRPr="004E783F" w:rsidRDefault="004E783F" w:rsidP="004E7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7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4E783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E7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Оксана СІЛКО   </w:t>
      </w:r>
    </w:p>
    <w:p w:rsidR="004E783F" w:rsidRPr="004E783F" w:rsidRDefault="004E783F" w:rsidP="004E7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E783F" w:rsidRPr="004E783F" w:rsidRDefault="004E783F" w:rsidP="004E78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83F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 праці та</w:t>
      </w:r>
      <w:r w:rsidRPr="004E783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4E783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4E783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CF54DB" w:rsidRPr="00967948" w:rsidRDefault="004E783F" w:rsidP="009679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8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соціального захисту населення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4E783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 ПРОКОФ’ЄВ</w:t>
      </w:r>
    </w:p>
    <w:p w:rsidR="005145E8" w:rsidRPr="00DA3E35" w:rsidRDefault="0082798D" w:rsidP="005145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D509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</w:t>
      </w:r>
      <w:r w:rsidR="005145E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proofErr w:type="spellStart"/>
      <w:r w:rsidR="005145E8" w:rsidRPr="00DA3E35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="005145E8" w:rsidRPr="00DA3E35">
        <w:rPr>
          <w:rFonts w:ascii="Times New Roman" w:hAnsi="Times New Roman" w:cs="Times New Roman"/>
          <w:sz w:val="24"/>
          <w:szCs w:val="24"/>
        </w:rPr>
        <w:t xml:space="preserve"> </w:t>
      </w:r>
      <w:r w:rsidR="005145E8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5145E8" w:rsidRPr="00DA3E35" w:rsidRDefault="005145E8" w:rsidP="0051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A3E35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DA3E3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A3E35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DA3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E35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DA3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E35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:rsidR="005145E8" w:rsidRPr="00DA3E35" w:rsidRDefault="005145E8" w:rsidP="00514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A3E35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F2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CD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F27CD5">
        <w:rPr>
          <w:rFonts w:ascii="Times New Roman" w:hAnsi="Times New Roman" w:cs="Times New Roman"/>
          <w:sz w:val="24"/>
          <w:szCs w:val="24"/>
        </w:rPr>
        <w:t xml:space="preserve"> ___</w:t>
      </w:r>
      <w:r w:rsidR="00F27CD5">
        <w:rPr>
          <w:rFonts w:ascii="Times New Roman" w:hAnsi="Times New Roman" w:cs="Times New Roman"/>
          <w:sz w:val="24"/>
          <w:szCs w:val="24"/>
          <w:u w:val="single"/>
          <w:lang w:val="uk-UA"/>
        </w:rPr>
        <w:t>14.07.2022</w:t>
      </w:r>
      <w:r w:rsidR="00F27CD5">
        <w:rPr>
          <w:rFonts w:ascii="Times New Roman" w:hAnsi="Times New Roman" w:cs="Times New Roman"/>
          <w:sz w:val="24"/>
          <w:szCs w:val="24"/>
        </w:rPr>
        <w:t>___ № __</w:t>
      </w:r>
      <w:r w:rsidR="00F27CD5">
        <w:rPr>
          <w:rFonts w:ascii="Times New Roman" w:hAnsi="Times New Roman" w:cs="Times New Roman"/>
          <w:sz w:val="24"/>
          <w:szCs w:val="24"/>
          <w:u w:val="single"/>
          <w:lang w:val="uk-UA"/>
        </w:rPr>
        <w:t>248</w:t>
      </w:r>
      <w:r w:rsidRPr="00DA3E35">
        <w:rPr>
          <w:rFonts w:ascii="Times New Roman" w:hAnsi="Times New Roman" w:cs="Times New Roman"/>
          <w:sz w:val="24"/>
          <w:szCs w:val="24"/>
        </w:rPr>
        <w:t xml:space="preserve">_                          </w:t>
      </w:r>
      <w:r w:rsidRPr="00DA3E35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5145E8" w:rsidRDefault="005145E8" w:rsidP="00514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5E8" w:rsidRPr="009F328A" w:rsidRDefault="005145E8" w:rsidP="00514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5E8" w:rsidRPr="00F253E6" w:rsidRDefault="005145E8" w:rsidP="00514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3E6">
        <w:rPr>
          <w:rFonts w:ascii="Times New Roman" w:hAnsi="Times New Roman" w:cs="Times New Roman"/>
          <w:sz w:val="28"/>
          <w:szCs w:val="28"/>
        </w:rPr>
        <w:t>СКЛАД</w:t>
      </w:r>
    </w:p>
    <w:p w:rsidR="005145E8" w:rsidRDefault="005145E8" w:rsidP="005145E8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комісії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E41B0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комплексного визначення ступеня індивідуальних потреб особи, яка потребує надання соціальних послуг</w:t>
      </w:r>
    </w:p>
    <w:p w:rsidR="005145E8" w:rsidRDefault="005145E8" w:rsidP="005145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35D4C" w:rsidRPr="00E35D4C" w:rsidRDefault="00E35D4C" w:rsidP="005145E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145E8" w:rsidRDefault="005145E8" w:rsidP="005145E8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</w:t>
      </w:r>
      <w:r w:rsidR="005C1356">
        <w:rPr>
          <w:rFonts w:ascii="Times New Roman" w:hAnsi="Times New Roman" w:cs="Times New Roman"/>
          <w:sz w:val="28"/>
          <w:szCs w:val="28"/>
          <w:lang w:val="uk-UA"/>
        </w:rPr>
        <w:t>ва комісії           начальник У</w:t>
      </w:r>
      <w:r>
        <w:rPr>
          <w:rFonts w:ascii="Times New Roman" w:hAnsi="Times New Roman" w:cs="Times New Roman"/>
          <w:sz w:val="28"/>
          <w:szCs w:val="28"/>
          <w:lang w:val="uk-UA"/>
        </w:rPr>
        <w:t>правління праці та соціального захисту</w:t>
      </w:r>
    </w:p>
    <w:p w:rsidR="005145E8" w:rsidRDefault="005145E8" w:rsidP="005145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населення виконавчого комітету Смілянської міської ради;</w:t>
      </w:r>
    </w:p>
    <w:p w:rsidR="005145E8" w:rsidRDefault="005145E8" w:rsidP="005145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45E8" w:rsidRDefault="005145E8" w:rsidP="005145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управління – начальник відділу</w:t>
      </w:r>
    </w:p>
    <w:p w:rsidR="005145E8" w:rsidRDefault="005145E8" w:rsidP="005145E8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комісії            де</w:t>
      </w:r>
      <w:r w:rsidR="005C1356">
        <w:rPr>
          <w:rFonts w:ascii="Times New Roman" w:hAnsi="Times New Roman" w:cs="Times New Roman"/>
          <w:sz w:val="28"/>
          <w:szCs w:val="28"/>
          <w:lang w:val="uk-UA"/>
        </w:rPr>
        <w:t>ржавних соціальних інспекторів У</w:t>
      </w:r>
      <w:r>
        <w:rPr>
          <w:rFonts w:ascii="Times New Roman" w:hAnsi="Times New Roman" w:cs="Times New Roman"/>
          <w:sz w:val="28"/>
          <w:szCs w:val="28"/>
          <w:lang w:val="uk-UA"/>
        </w:rPr>
        <w:t>правління праці</w:t>
      </w:r>
    </w:p>
    <w:p w:rsidR="005145E8" w:rsidRDefault="005145E8" w:rsidP="005145E8">
      <w:pPr>
        <w:tabs>
          <w:tab w:val="left" w:pos="2268"/>
          <w:tab w:val="left" w:pos="2552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та соціального захисту населення</w:t>
      </w:r>
      <w:r w:rsidRPr="00E84B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:rsidR="005145E8" w:rsidRDefault="005145E8" w:rsidP="005145E8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Смілянської міської ради;</w:t>
      </w:r>
    </w:p>
    <w:p w:rsidR="005145E8" w:rsidRDefault="005145E8" w:rsidP="005145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45E8" w:rsidRDefault="005145E8" w:rsidP="005145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                   головний спеціаліст відділу з питань праці та надання</w:t>
      </w:r>
    </w:p>
    <w:p w:rsidR="005145E8" w:rsidRDefault="005145E8" w:rsidP="005145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                  </w:t>
      </w:r>
      <w:r w:rsidR="005C1356">
        <w:rPr>
          <w:rFonts w:ascii="Times New Roman" w:hAnsi="Times New Roman" w:cs="Times New Roman"/>
          <w:sz w:val="28"/>
          <w:szCs w:val="28"/>
          <w:lang w:val="uk-UA"/>
        </w:rPr>
        <w:t xml:space="preserve">     соціальних послуг У</w:t>
      </w:r>
      <w:r>
        <w:rPr>
          <w:rFonts w:ascii="Times New Roman" w:hAnsi="Times New Roman" w:cs="Times New Roman"/>
          <w:sz w:val="28"/>
          <w:szCs w:val="28"/>
          <w:lang w:val="uk-UA"/>
        </w:rPr>
        <w:t>правління праці та соціального</w:t>
      </w:r>
    </w:p>
    <w:p w:rsidR="005145E8" w:rsidRDefault="005145E8" w:rsidP="005145E8">
      <w:pPr>
        <w:tabs>
          <w:tab w:val="left" w:pos="2268"/>
          <w:tab w:val="left" w:pos="2552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захисту населення виконавчого комітету Смілянської</w:t>
      </w:r>
    </w:p>
    <w:p w:rsidR="005145E8" w:rsidRDefault="005145E8" w:rsidP="005145E8">
      <w:pPr>
        <w:tabs>
          <w:tab w:val="left" w:pos="2268"/>
          <w:tab w:val="left" w:pos="2552"/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міської ради.</w:t>
      </w:r>
    </w:p>
    <w:p w:rsidR="005145E8" w:rsidRDefault="005145E8" w:rsidP="005145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5D4C" w:rsidRPr="00960360" w:rsidRDefault="00E35D4C" w:rsidP="005145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45E8" w:rsidRDefault="005145E8" w:rsidP="005145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Члени комісії: </w:t>
      </w:r>
    </w:p>
    <w:p w:rsidR="005145E8" w:rsidRPr="00960360" w:rsidRDefault="005145E8" w:rsidP="005145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44E03" w:rsidRDefault="00444E03" w:rsidP="00444E03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головного лікаря з ЕТН КНП «Смілянська міська </w:t>
      </w:r>
      <w:r w:rsidRPr="00971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лікарня» Смілянської міської ради (за згодою);</w:t>
      </w:r>
    </w:p>
    <w:p w:rsidR="00444E03" w:rsidRDefault="00444E03" w:rsidP="005145E8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4E03" w:rsidRDefault="00444E03" w:rsidP="00444E03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 праці та</w:t>
      </w:r>
      <w:r w:rsidR="005C1356">
        <w:rPr>
          <w:rFonts w:ascii="Times New Roman" w:hAnsi="Times New Roman" w:cs="Times New Roman"/>
          <w:sz w:val="28"/>
          <w:szCs w:val="28"/>
          <w:lang w:val="uk-UA"/>
        </w:rPr>
        <w:t xml:space="preserve"> надання соціальних послуг У</w:t>
      </w:r>
      <w:r>
        <w:rPr>
          <w:rFonts w:ascii="Times New Roman" w:hAnsi="Times New Roman" w:cs="Times New Roman"/>
          <w:sz w:val="28"/>
          <w:szCs w:val="28"/>
          <w:lang w:val="uk-UA"/>
        </w:rPr>
        <w:t>правління праці та соціального захисту населення;</w:t>
      </w:r>
    </w:p>
    <w:p w:rsidR="00444E03" w:rsidRPr="00CF54DB" w:rsidRDefault="00444E03" w:rsidP="00444E03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C1356" w:rsidRDefault="005C1356" w:rsidP="005C1356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A3872">
        <w:rPr>
          <w:rFonts w:ascii="Times New Roman" w:hAnsi="Times New Roman" w:cs="Times New Roman"/>
          <w:sz w:val="28"/>
          <w:szCs w:val="28"/>
          <w:lang w:val="uk-UA"/>
        </w:rPr>
        <w:t>иректор Смілянського міського т</w:t>
      </w:r>
      <w:r>
        <w:rPr>
          <w:rFonts w:ascii="Times New Roman" w:hAnsi="Times New Roman" w:cs="Times New Roman"/>
          <w:sz w:val="28"/>
          <w:szCs w:val="28"/>
          <w:lang w:val="uk-UA"/>
        </w:rPr>
        <w:t>ериторіального центру надання соціальних послуг;</w:t>
      </w:r>
    </w:p>
    <w:p w:rsidR="00444E03" w:rsidRDefault="00444E03" w:rsidP="005145E8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5E8" w:rsidRDefault="005145E8" w:rsidP="005145E8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Фахівець із соціальної роботи Смілянського міського територіального центру надання соціальних послуг;</w:t>
      </w:r>
    </w:p>
    <w:p w:rsidR="005145E8" w:rsidRPr="00CF54DB" w:rsidRDefault="005145E8" w:rsidP="005145E8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5145E8" w:rsidRDefault="005145E8" w:rsidP="005145E8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Фахівець із соціальної роботи Смілянського міського центру соціальних с</w:t>
      </w:r>
      <w:r w:rsidR="00444E03">
        <w:rPr>
          <w:rFonts w:ascii="Times New Roman" w:hAnsi="Times New Roman" w:cs="Times New Roman"/>
          <w:sz w:val="28"/>
          <w:szCs w:val="28"/>
          <w:lang w:val="uk-UA"/>
        </w:rPr>
        <w:t>лужб для сім’ї, дітей та молоді.</w:t>
      </w:r>
    </w:p>
    <w:p w:rsidR="005A3872" w:rsidRDefault="005A3872" w:rsidP="005A3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872" w:rsidRDefault="005A3872" w:rsidP="005A38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5E8" w:rsidRPr="005A3872" w:rsidRDefault="005145E8" w:rsidP="005A38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4EE4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</w:t>
      </w:r>
      <w:r w:rsidRPr="00F94E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E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E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E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E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E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F94EE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Оксана ЯЦЕНКО</w:t>
      </w:r>
    </w:p>
    <w:p w:rsidR="005A3872" w:rsidRDefault="005A3872" w:rsidP="005145E8">
      <w:pPr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A3872" w:rsidRDefault="005A3872" w:rsidP="005145E8">
      <w:pPr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145E8" w:rsidRPr="000C27E0" w:rsidRDefault="005145E8" w:rsidP="005145E8">
      <w:pPr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94EE4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 ПРОКОФ’ЄВ</w:t>
      </w:r>
    </w:p>
    <w:p w:rsidR="0082798D" w:rsidRPr="00ED5091" w:rsidRDefault="005A3872" w:rsidP="004512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="005145E8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82798D" w:rsidRPr="00ED5091" w:rsidRDefault="0082798D" w:rsidP="004512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D50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:rsidR="0082798D" w:rsidRPr="00ED5091" w:rsidRDefault="0082798D" w:rsidP="0045127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D509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F27CD5">
        <w:rPr>
          <w:rFonts w:ascii="Times New Roman" w:hAnsi="Times New Roman" w:cs="Times New Roman"/>
          <w:sz w:val="24"/>
          <w:szCs w:val="24"/>
          <w:lang w:val="uk-UA"/>
        </w:rPr>
        <w:t xml:space="preserve">             від ___</w:t>
      </w:r>
      <w:r w:rsidR="00F27CD5">
        <w:rPr>
          <w:rFonts w:ascii="Times New Roman" w:hAnsi="Times New Roman" w:cs="Times New Roman"/>
          <w:sz w:val="24"/>
          <w:szCs w:val="24"/>
          <w:u w:val="single"/>
          <w:lang w:val="uk-UA"/>
        </w:rPr>
        <w:t>14.07.2022</w:t>
      </w:r>
      <w:r w:rsidRPr="00ED5091">
        <w:rPr>
          <w:rFonts w:ascii="Times New Roman" w:hAnsi="Times New Roman" w:cs="Times New Roman"/>
          <w:sz w:val="24"/>
          <w:szCs w:val="24"/>
          <w:lang w:val="uk-UA"/>
        </w:rPr>
        <w:t>___ № ___</w:t>
      </w:r>
      <w:r w:rsidR="00F27CD5">
        <w:rPr>
          <w:rFonts w:ascii="Times New Roman" w:hAnsi="Times New Roman" w:cs="Times New Roman"/>
          <w:sz w:val="24"/>
          <w:szCs w:val="24"/>
          <w:u w:val="single"/>
          <w:lang w:val="uk-UA"/>
        </w:rPr>
        <w:t>248</w:t>
      </w:r>
      <w:bookmarkStart w:id="0" w:name="_GoBack"/>
      <w:bookmarkEnd w:id="0"/>
      <w:r w:rsidRPr="00ED5091">
        <w:rPr>
          <w:rFonts w:ascii="Times New Roman" w:hAnsi="Times New Roman" w:cs="Times New Roman"/>
          <w:sz w:val="24"/>
          <w:szCs w:val="24"/>
          <w:lang w:val="uk-UA"/>
        </w:rPr>
        <w:t xml:space="preserve">__                             </w:t>
      </w:r>
    </w:p>
    <w:p w:rsidR="0082798D" w:rsidRPr="00ED5091" w:rsidRDefault="0082798D" w:rsidP="00451275">
      <w:pPr>
        <w:shd w:val="clear" w:color="auto" w:fill="FFFFFF" w:themeFill="background1"/>
        <w:tabs>
          <w:tab w:val="left" w:pos="4510"/>
          <w:tab w:val="left" w:pos="4715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2798D" w:rsidRPr="00ED5091" w:rsidRDefault="0082798D" w:rsidP="00451275">
      <w:pPr>
        <w:keepNext/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</w:pPr>
      <w:r w:rsidRPr="00ED509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uk-UA"/>
        </w:rPr>
        <w:t>ПОЛОЖЕННЯ</w:t>
      </w:r>
    </w:p>
    <w:p w:rsidR="00960360" w:rsidRDefault="005A3872" w:rsidP="0096036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про комісію</w:t>
      </w:r>
      <w:r w:rsidR="0096036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E41B0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9603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комплексного визначення ступеня індивідуальних потреб особи, яка потребує надання соціальних послуг</w:t>
      </w:r>
    </w:p>
    <w:p w:rsidR="00574B3D" w:rsidRPr="00ED5091" w:rsidRDefault="00574B3D" w:rsidP="004512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4B3D" w:rsidRPr="00ED5091" w:rsidRDefault="009D54BB" w:rsidP="0045127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4B3D" w:rsidRPr="00ED5091">
        <w:rPr>
          <w:rFonts w:ascii="Times New Roman" w:hAnsi="Times New Roman" w:cs="Times New Roman"/>
          <w:sz w:val="28"/>
          <w:szCs w:val="28"/>
          <w:lang w:val="uk-UA"/>
        </w:rPr>
        <w:t>. Загальні положення</w:t>
      </w:r>
    </w:p>
    <w:p w:rsidR="0082798D" w:rsidRPr="00ED5091" w:rsidRDefault="00333C81" w:rsidP="00333C81">
      <w:pPr>
        <w:shd w:val="clear" w:color="auto" w:fill="FFFFFF" w:themeFill="background1"/>
        <w:tabs>
          <w:tab w:val="left" w:pos="4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5E50" w:rsidRDefault="002C71F2" w:rsidP="00022A47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D5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9603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 Положення про комісію</w:t>
      </w:r>
      <w:r w:rsidR="00960360" w:rsidRPr="009603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A517C">
        <w:rPr>
          <w:rFonts w:ascii="Times New Roman" w:hAnsi="Times New Roman" w:cs="Times New Roman"/>
          <w:noProof/>
          <w:sz w:val="28"/>
          <w:szCs w:val="28"/>
          <w:lang w:val="uk-UA"/>
        </w:rPr>
        <w:t>з</w:t>
      </w:r>
      <w:r w:rsidR="009603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комплексного визначення ступеня індивідуальних потреб особи, яка потребує надання соціальних послуг </w:t>
      </w:r>
      <w:r w:rsidR="005A387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комісія) </w:t>
      </w:r>
      <w:r w:rsidR="009603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розроблено відповідно до </w:t>
      </w:r>
      <w:r w:rsidR="00022A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Закону України </w:t>
      </w:r>
      <w:r w:rsidR="00DC68E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9A5F2F">
        <w:rPr>
          <w:rFonts w:ascii="Times New Roman" w:hAnsi="Times New Roman" w:cs="Times New Roman"/>
          <w:noProof/>
          <w:sz w:val="28"/>
          <w:szCs w:val="28"/>
          <w:lang w:val="uk-UA"/>
        </w:rPr>
        <w:t>17.01.2019 № 2671-</w:t>
      </w:r>
      <w:r w:rsidR="009A5F2F">
        <w:rPr>
          <w:rFonts w:ascii="Times New Roman" w:hAnsi="Times New Roman" w:cs="Times New Roman"/>
          <w:noProof/>
          <w:sz w:val="28"/>
          <w:szCs w:val="28"/>
          <w:lang w:val="en-US"/>
        </w:rPr>
        <w:t>VIII</w:t>
      </w:r>
      <w:r w:rsidR="009A5F2F" w:rsidRPr="00F27CD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22A47">
        <w:rPr>
          <w:rFonts w:ascii="Times New Roman" w:hAnsi="Times New Roman" w:cs="Times New Roman"/>
          <w:noProof/>
          <w:sz w:val="28"/>
          <w:szCs w:val="28"/>
          <w:lang w:val="uk-UA"/>
        </w:rPr>
        <w:t>«Про соціальні послуги»,</w:t>
      </w:r>
      <w:r w:rsidR="00022A47" w:rsidRPr="00022A4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22A47" w:rsidRPr="00C0083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постанови Кабінету Міністрів України від 23.09.2020 № 859 </w:t>
      </w:r>
      <w:r w:rsidR="00022A47">
        <w:rPr>
          <w:rFonts w:ascii="Times New Roman" w:hAnsi="Times New Roman" w:cs="Times New Roman"/>
          <w:noProof/>
          <w:sz w:val="28"/>
          <w:szCs w:val="28"/>
          <w:lang w:val="uk-UA"/>
        </w:rPr>
        <w:t>«</w:t>
      </w:r>
      <w:proofErr w:type="spellStart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>Деякі</w:t>
      </w:r>
      <w:proofErr w:type="spellEnd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>питання</w:t>
      </w:r>
      <w:proofErr w:type="spellEnd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>призначення</w:t>
      </w:r>
      <w:proofErr w:type="spellEnd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>виплати</w:t>
      </w:r>
      <w:proofErr w:type="spellEnd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>компенсації</w:t>
      </w:r>
      <w:proofErr w:type="spellEnd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>фізичним</w:t>
      </w:r>
      <w:proofErr w:type="spellEnd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особам, </w:t>
      </w:r>
      <w:proofErr w:type="spellStart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>які</w:t>
      </w:r>
      <w:proofErr w:type="spellEnd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>надають</w:t>
      </w:r>
      <w:proofErr w:type="spellEnd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>соціальні</w:t>
      </w:r>
      <w:proofErr w:type="spellEnd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>послуги</w:t>
      </w:r>
      <w:proofErr w:type="spellEnd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 xml:space="preserve"> з догляду на </w:t>
      </w:r>
      <w:proofErr w:type="spellStart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>непрофесійній</w:t>
      </w:r>
      <w:proofErr w:type="spellEnd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22A47" w:rsidRPr="00C00834">
        <w:rPr>
          <w:rFonts w:ascii="Times New Roman" w:eastAsia="Times New Roman" w:hAnsi="Times New Roman" w:cs="Times New Roman"/>
          <w:bCs/>
          <w:sz w:val="28"/>
          <w:szCs w:val="28"/>
        </w:rPr>
        <w:t>основі</w:t>
      </w:r>
      <w:proofErr w:type="spellEnd"/>
      <w:r w:rsidR="00022A4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».</w:t>
      </w:r>
    </w:p>
    <w:p w:rsidR="00022A47" w:rsidRPr="00960360" w:rsidRDefault="00022A47" w:rsidP="009D54BB">
      <w:pPr>
        <w:shd w:val="clear" w:color="auto" w:fill="FFFFFF" w:themeFill="background1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2. Положення визначає порядок створення, зага</w:t>
      </w:r>
      <w:r w:rsidR="009D54B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льні організаційні та процедурні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засади</w:t>
      </w:r>
      <w:r w:rsidR="009D54B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діяльності </w:t>
      </w:r>
      <w:r w:rsidR="009D54B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комісії</w:t>
      </w:r>
      <w:r w:rsidR="009D54BB" w:rsidRPr="009603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9D54BB">
        <w:rPr>
          <w:rFonts w:ascii="Times New Roman" w:hAnsi="Times New Roman" w:cs="Times New Roman"/>
          <w:noProof/>
          <w:sz w:val="28"/>
          <w:szCs w:val="28"/>
          <w:lang w:val="uk-UA"/>
        </w:rPr>
        <w:t>для комплексного визначення ступеня індивідуальних потреб особи, яка потребує надання соціальних послуг та підготовки відповідного висновку.</w:t>
      </w:r>
    </w:p>
    <w:p w:rsidR="00574B3D" w:rsidRPr="00ED5091" w:rsidRDefault="00574B3D" w:rsidP="0045127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4B3D" w:rsidRPr="009D54BB" w:rsidRDefault="009D54BB" w:rsidP="0045127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54B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74B3D" w:rsidRPr="009D54BB">
        <w:rPr>
          <w:rFonts w:ascii="Times New Roman" w:hAnsi="Times New Roman" w:cs="Times New Roman"/>
          <w:sz w:val="28"/>
          <w:szCs w:val="28"/>
        </w:rPr>
        <w:t xml:space="preserve">. </w:t>
      </w:r>
      <w:r w:rsidRPr="009D54BB">
        <w:rPr>
          <w:rFonts w:ascii="Times New Roman" w:hAnsi="Times New Roman" w:cs="Times New Roman"/>
          <w:sz w:val="28"/>
          <w:szCs w:val="28"/>
          <w:lang w:val="uk-UA"/>
        </w:rPr>
        <w:t>Основні завдання та принципи діяльності комісії</w:t>
      </w:r>
    </w:p>
    <w:p w:rsidR="00574B3D" w:rsidRPr="00D77E34" w:rsidRDefault="00574B3D" w:rsidP="00451275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6A6DD2" w:rsidRDefault="008563A0" w:rsidP="009A5F2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3A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Показниками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потреб особи, яка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</w:t>
      </w:r>
      <w:r w:rsidR="006A6DD2">
        <w:rPr>
          <w:rFonts w:ascii="Times New Roman" w:hAnsi="Times New Roman" w:cs="Times New Roman"/>
          <w:sz w:val="28"/>
          <w:szCs w:val="28"/>
        </w:rPr>
        <w:t>ослуг</w:t>
      </w:r>
      <w:proofErr w:type="spellEnd"/>
      <w:r w:rsidR="006A6D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DD2">
        <w:rPr>
          <w:rFonts w:ascii="Times New Roman" w:hAnsi="Times New Roman" w:cs="Times New Roman"/>
          <w:sz w:val="28"/>
          <w:szCs w:val="28"/>
        </w:rPr>
        <w:t>встановленими</w:t>
      </w:r>
      <w:proofErr w:type="spellEnd"/>
      <w:r w:rsidR="006A6DD2"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 w:rsidR="006A6DD2">
        <w:rPr>
          <w:rFonts w:ascii="Times New Roman" w:hAnsi="Times New Roman" w:cs="Times New Roman"/>
          <w:sz w:val="28"/>
          <w:szCs w:val="28"/>
        </w:rPr>
        <w:t>по</w:t>
      </w:r>
      <w:r w:rsidRPr="008563A0">
        <w:rPr>
          <w:rFonts w:ascii="Times New Roman" w:hAnsi="Times New Roman" w:cs="Times New Roman"/>
          <w:sz w:val="28"/>
          <w:szCs w:val="28"/>
        </w:rPr>
        <w:t>дання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з догляду на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непрофесійній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Міністрі</w:t>
      </w:r>
      <w:r w:rsidR="009A5F2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F2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F2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A5F2F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="009A5F2F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="009A5F2F">
        <w:rPr>
          <w:rFonts w:ascii="Times New Roman" w:hAnsi="Times New Roman" w:cs="Times New Roman"/>
          <w:sz w:val="28"/>
          <w:szCs w:val="28"/>
        </w:rPr>
        <w:t xml:space="preserve"> 2020 р</w:t>
      </w:r>
      <w:r w:rsidR="009A5F2F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8563A0">
        <w:rPr>
          <w:rFonts w:ascii="Times New Roman" w:hAnsi="Times New Roman" w:cs="Times New Roman"/>
          <w:sz w:val="28"/>
          <w:szCs w:val="28"/>
        </w:rPr>
        <w:t xml:space="preserve"> № 859 «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з догляду на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непрофесійній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56645" w:rsidRDefault="008563A0" w:rsidP="00C5664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3A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Комплексне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потреб особи, яка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r w:rsidR="00C56645">
        <w:rPr>
          <w:rFonts w:ascii="Times New Roman" w:hAnsi="Times New Roman" w:cs="Times New Roman"/>
          <w:sz w:val="28"/>
          <w:szCs w:val="28"/>
          <w:lang w:val="uk-UA"/>
        </w:rPr>
        <w:t xml:space="preserve">Смілянського міського територіального центру надання соціальних послуг в присутності </w:t>
      </w:r>
      <w:r w:rsidR="009A5F2F">
        <w:rPr>
          <w:rFonts w:ascii="Times New Roman" w:hAnsi="Times New Roman" w:cs="Times New Roman"/>
          <w:sz w:val="28"/>
          <w:szCs w:val="28"/>
          <w:lang w:val="uk-UA"/>
        </w:rPr>
        <w:t>членів</w:t>
      </w:r>
      <w:r w:rsidR="00C56645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потребу</w:t>
      </w:r>
      <w:r w:rsidR="005A387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="005A3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872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5A3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872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5A3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87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5A3872">
        <w:rPr>
          <w:rFonts w:ascii="Times New Roman" w:hAnsi="Times New Roman" w:cs="Times New Roman"/>
          <w:sz w:val="28"/>
          <w:szCs w:val="28"/>
        </w:rPr>
        <w:t>, та/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законного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DD2" w:rsidRPr="00C76613" w:rsidRDefault="008563A0" w:rsidP="00C7661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63A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до </w:t>
      </w:r>
      <w:r w:rsidR="00C56645">
        <w:rPr>
          <w:rFonts w:ascii="Times New Roman" w:hAnsi="Times New Roman" w:cs="Times New Roman"/>
          <w:sz w:val="28"/>
          <w:szCs w:val="28"/>
          <w:lang w:val="uk-UA"/>
        </w:rPr>
        <w:t>Управління праці та соціального захисту населення</w:t>
      </w:r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з догляду на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непрофесійній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та про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5A38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63A0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r w:rsidR="005E41B0">
        <w:rPr>
          <w:rFonts w:ascii="Times New Roman" w:hAnsi="Times New Roman" w:cs="Times New Roman"/>
          <w:sz w:val="28"/>
          <w:szCs w:val="28"/>
          <w:lang w:val="uk-UA"/>
        </w:rPr>
        <w:t xml:space="preserve">забезпечує проведення комплексного </w:t>
      </w:r>
      <w:proofErr w:type="spellStart"/>
      <w:r w:rsidR="005E41B0" w:rsidRPr="008563A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5E41B0"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1B0" w:rsidRPr="008563A0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="005E41B0"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1B0" w:rsidRPr="008563A0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="005E41B0" w:rsidRPr="008563A0">
        <w:rPr>
          <w:rFonts w:ascii="Times New Roman" w:hAnsi="Times New Roman" w:cs="Times New Roman"/>
          <w:sz w:val="28"/>
          <w:szCs w:val="28"/>
        </w:rPr>
        <w:t xml:space="preserve"> потреб особи, яка </w:t>
      </w:r>
      <w:proofErr w:type="spellStart"/>
      <w:r w:rsidR="005E41B0" w:rsidRPr="008563A0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5E41B0"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1B0" w:rsidRPr="008563A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5E41B0"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1B0" w:rsidRPr="008563A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5E41B0"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1B0" w:rsidRPr="008563A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C76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63A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а</w:t>
      </w:r>
      <w:r w:rsidR="00C56645">
        <w:rPr>
          <w:rFonts w:ascii="Times New Roman" w:hAnsi="Times New Roman" w:cs="Times New Roman"/>
          <w:sz w:val="28"/>
          <w:szCs w:val="28"/>
        </w:rPr>
        <w:t>дресою</w:t>
      </w:r>
      <w:proofErr w:type="spellEnd"/>
      <w:r w:rsidR="00C56645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="00C56645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="00C56645">
        <w:rPr>
          <w:rFonts w:ascii="Times New Roman" w:hAnsi="Times New Roman" w:cs="Times New Roman"/>
          <w:sz w:val="28"/>
          <w:szCs w:val="28"/>
        </w:rPr>
        <w:t xml:space="preserve"> особа, яка </w:t>
      </w:r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потреб. </w:t>
      </w:r>
    </w:p>
    <w:p w:rsidR="006A6DD2" w:rsidRDefault="008563A0" w:rsidP="003D2A3A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F2F">
        <w:rPr>
          <w:rFonts w:ascii="Times New Roman" w:hAnsi="Times New Roman" w:cs="Times New Roman"/>
          <w:sz w:val="28"/>
          <w:szCs w:val="28"/>
        </w:rPr>
        <w:t xml:space="preserve">4. За результатами комплексного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потреб особи, яка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, </w:t>
      </w:r>
      <w:r w:rsidR="003D2A3A" w:rsidRPr="009A5F2F">
        <w:rPr>
          <w:rFonts w:ascii="Times New Roman" w:hAnsi="Times New Roman" w:cs="Times New Roman"/>
          <w:sz w:val="28"/>
          <w:szCs w:val="28"/>
          <w:lang w:val="uk-UA"/>
        </w:rPr>
        <w:t xml:space="preserve">готується </w:t>
      </w:r>
      <w:proofErr w:type="spellStart"/>
      <w:r w:rsidR="00AA517C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за формою,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lastRenderedPageBreak/>
        <w:t>затвердженою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Міністрі</w:t>
      </w:r>
      <w:r w:rsidR="009A5F2F" w:rsidRPr="009A5F2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9A5F2F"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F2F" w:rsidRPr="009A5F2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9A5F2F"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F2F" w:rsidRPr="009A5F2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A5F2F" w:rsidRPr="009A5F2F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="009A5F2F" w:rsidRPr="009A5F2F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="009A5F2F" w:rsidRPr="009A5F2F">
        <w:rPr>
          <w:rFonts w:ascii="Times New Roman" w:hAnsi="Times New Roman" w:cs="Times New Roman"/>
          <w:sz w:val="28"/>
          <w:szCs w:val="28"/>
        </w:rPr>
        <w:t xml:space="preserve"> 2020 року</w:t>
      </w:r>
      <w:r w:rsidRPr="009A5F2F">
        <w:rPr>
          <w:rFonts w:ascii="Times New Roman" w:hAnsi="Times New Roman" w:cs="Times New Roman"/>
          <w:sz w:val="28"/>
          <w:szCs w:val="28"/>
        </w:rPr>
        <w:t xml:space="preserve"> № 859 «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з догляду на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непрофесійній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F2F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9A5F2F">
        <w:rPr>
          <w:rFonts w:ascii="Times New Roman" w:hAnsi="Times New Roman" w:cs="Times New Roman"/>
          <w:sz w:val="28"/>
          <w:szCs w:val="28"/>
        </w:rPr>
        <w:t>»</w:t>
      </w:r>
      <w:r w:rsidR="009A5F2F" w:rsidRPr="009A5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517C">
        <w:rPr>
          <w:rFonts w:ascii="Times New Roman" w:hAnsi="Times New Roman" w:cs="Times New Roman"/>
          <w:sz w:val="28"/>
          <w:szCs w:val="28"/>
          <w:lang w:val="uk-UA"/>
        </w:rPr>
        <w:t xml:space="preserve">(далі – висновок) </w:t>
      </w:r>
      <w:r w:rsidR="009A5F2F" w:rsidRPr="009A5F2F">
        <w:rPr>
          <w:rFonts w:ascii="Times New Roman" w:hAnsi="Times New Roman" w:cs="Times New Roman"/>
          <w:sz w:val="28"/>
          <w:szCs w:val="28"/>
          <w:lang w:val="uk-UA"/>
        </w:rPr>
        <w:t>та виноситься на</w:t>
      </w:r>
      <w:r w:rsidR="005607D9">
        <w:rPr>
          <w:rFonts w:ascii="Times New Roman" w:hAnsi="Times New Roman" w:cs="Times New Roman"/>
          <w:sz w:val="28"/>
          <w:szCs w:val="28"/>
          <w:lang w:val="uk-UA"/>
        </w:rPr>
        <w:t xml:space="preserve"> розгляд і</w:t>
      </w:r>
      <w:r w:rsidR="009A5F2F" w:rsidRPr="009A5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7D9">
        <w:rPr>
          <w:rFonts w:ascii="Times New Roman" w:hAnsi="Times New Roman" w:cs="Times New Roman"/>
          <w:sz w:val="28"/>
          <w:szCs w:val="28"/>
          <w:lang w:val="uk-UA"/>
        </w:rPr>
        <w:t>прийняття рішення</w:t>
      </w:r>
      <w:r w:rsidR="009A5F2F" w:rsidRPr="009A5F2F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засіданні комісії</w:t>
      </w:r>
      <w:r w:rsidRPr="009A5F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DD2" w:rsidRPr="00AA517C" w:rsidRDefault="00415FF7" w:rsidP="00AA517C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Висновок</w:t>
      </w:r>
      <w:r w:rsidR="00AA5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563A0" w:rsidRPr="009A5F2F">
        <w:rPr>
          <w:rFonts w:ascii="Times New Roman" w:hAnsi="Times New Roman" w:cs="Times New Roman"/>
          <w:sz w:val="28"/>
          <w:szCs w:val="28"/>
        </w:rPr>
        <w:t>долучається</w:t>
      </w:r>
      <w:proofErr w:type="spellEnd"/>
      <w:r w:rsidR="008563A0" w:rsidRPr="009A5F2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563A0" w:rsidRPr="009A5F2F">
        <w:rPr>
          <w:rFonts w:ascii="Times New Roman" w:hAnsi="Times New Roman" w:cs="Times New Roman"/>
          <w:sz w:val="28"/>
          <w:szCs w:val="28"/>
        </w:rPr>
        <w:t>особової</w:t>
      </w:r>
      <w:proofErr w:type="spellEnd"/>
      <w:r w:rsidR="008563A0"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9A5F2F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="008563A0" w:rsidRPr="009A5F2F">
        <w:rPr>
          <w:rFonts w:ascii="Times New Roman" w:hAnsi="Times New Roman" w:cs="Times New Roman"/>
          <w:sz w:val="28"/>
          <w:szCs w:val="28"/>
        </w:rPr>
        <w:t xml:space="preserve">. </w:t>
      </w:r>
      <w:r w:rsidR="006A6DD2" w:rsidRPr="009A5F2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6A6DD2" w:rsidRDefault="00AA517C" w:rsidP="008563A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3A0" w:rsidRPr="009A5F2F">
        <w:rPr>
          <w:rFonts w:ascii="Times New Roman" w:hAnsi="Times New Roman" w:cs="Times New Roman"/>
          <w:sz w:val="28"/>
          <w:szCs w:val="28"/>
        </w:rPr>
        <w:t xml:space="preserve">Особа </w:t>
      </w:r>
      <w:proofErr w:type="spellStart"/>
      <w:r w:rsidR="008563A0" w:rsidRPr="009A5F2F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8563A0"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9A5F2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563A0"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9A5F2F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8563A0"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9A5F2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8563A0" w:rsidRPr="009A5F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63A0" w:rsidRPr="009A5F2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="008563A0" w:rsidRPr="009A5F2F">
        <w:rPr>
          <w:rFonts w:ascii="Times New Roman" w:hAnsi="Times New Roman" w:cs="Times New Roman"/>
          <w:sz w:val="28"/>
          <w:szCs w:val="28"/>
        </w:rPr>
        <w:t xml:space="preserve"> за результатами комплексного </w:t>
      </w:r>
      <w:proofErr w:type="spellStart"/>
      <w:r w:rsidR="008563A0" w:rsidRPr="009A5F2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="008563A0"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9A5F2F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="008563A0" w:rsidRPr="009A5F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9A5F2F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="008563A0" w:rsidRPr="009A5F2F">
        <w:rPr>
          <w:rFonts w:ascii="Times New Roman" w:hAnsi="Times New Roman" w:cs="Times New Roman"/>
          <w:sz w:val="28"/>
          <w:szCs w:val="28"/>
        </w:rPr>
        <w:t xml:space="preserve"> потреб особи, яка </w:t>
      </w:r>
      <w:proofErr w:type="spellStart"/>
      <w:r w:rsidR="008563A0" w:rsidRPr="009A5F2F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8563A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8563A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8563A0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563A0" w:rsidRPr="008563A0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8563A0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 xml:space="preserve"> ІV </w:t>
      </w:r>
      <w:proofErr w:type="spellStart"/>
      <w:r w:rsidR="008563A0" w:rsidRPr="008563A0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 xml:space="preserve"> V </w:t>
      </w:r>
      <w:proofErr w:type="spellStart"/>
      <w:r w:rsidR="008563A0" w:rsidRPr="008563A0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8563A0">
        <w:rPr>
          <w:rFonts w:ascii="Times New Roman" w:hAnsi="Times New Roman" w:cs="Times New Roman"/>
          <w:sz w:val="28"/>
          <w:szCs w:val="28"/>
        </w:rPr>
        <w:t>рухової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8563A0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DD2" w:rsidRDefault="008563A0" w:rsidP="008563A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3A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r w:rsidR="003D2A3A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proofErr w:type="spellStart"/>
      <w:r w:rsidR="000F413D" w:rsidRPr="000F413D">
        <w:rPr>
          <w:rFonts w:ascii="Times New Roman" w:eastAsia="Times New Roman" w:hAnsi="Times New Roman" w:cs="Times New Roman"/>
          <w:spacing w:val="-2"/>
          <w:sz w:val="28"/>
          <w:szCs w:val="28"/>
        </w:rPr>
        <w:t>грошових</w:t>
      </w:r>
      <w:proofErr w:type="spellEnd"/>
      <w:r w:rsidR="000F413D" w:rsidRPr="000F41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F413D" w:rsidRPr="000F413D">
        <w:rPr>
          <w:rFonts w:ascii="Times New Roman" w:eastAsia="Times New Roman" w:hAnsi="Times New Roman" w:cs="Times New Roman"/>
          <w:spacing w:val="-2"/>
          <w:sz w:val="28"/>
          <w:szCs w:val="28"/>
        </w:rPr>
        <w:t>виплат</w:t>
      </w:r>
      <w:proofErr w:type="spellEnd"/>
      <w:r w:rsidR="000F413D" w:rsidRPr="000F41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та </w:t>
      </w:r>
      <w:proofErr w:type="spellStart"/>
      <w:r w:rsidR="000F413D" w:rsidRPr="000F413D">
        <w:rPr>
          <w:rFonts w:ascii="Times New Roman" w:eastAsia="Times New Roman" w:hAnsi="Times New Roman" w:cs="Times New Roman"/>
          <w:spacing w:val="-2"/>
          <w:sz w:val="28"/>
          <w:szCs w:val="28"/>
        </w:rPr>
        <w:t>компенсацій</w:t>
      </w:r>
      <w:proofErr w:type="spellEnd"/>
      <w:r w:rsidR="000F41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A3A">
        <w:rPr>
          <w:rFonts w:ascii="Times New Roman" w:hAnsi="Times New Roman" w:cs="Times New Roman"/>
          <w:sz w:val="28"/>
          <w:szCs w:val="28"/>
          <w:lang w:val="uk-UA"/>
        </w:rPr>
        <w:t>Управління пра</w:t>
      </w:r>
      <w:r w:rsidR="00590EF8">
        <w:rPr>
          <w:rFonts w:ascii="Times New Roman" w:hAnsi="Times New Roman" w:cs="Times New Roman"/>
          <w:sz w:val="28"/>
          <w:szCs w:val="28"/>
          <w:lang w:val="uk-UA"/>
        </w:rPr>
        <w:t>ці та соціального захисту насел</w:t>
      </w:r>
      <w:r w:rsidR="003D2A3A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готується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заявнику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компенсації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з догляду на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непрофесійні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призначенні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DD2" w:rsidRDefault="006A6DD2" w:rsidP="008563A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DD2" w:rsidRDefault="008563A0" w:rsidP="006A6DD2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563A0">
        <w:rPr>
          <w:rFonts w:ascii="Times New Roman" w:hAnsi="Times New Roman" w:cs="Times New Roman"/>
          <w:sz w:val="28"/>
          <w:szCs w:val="28"/>
        </w:rPr>
        <w:t xml:space="preserve">ІІІ.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>.</w:t>
      </w:r>
    </w:p>
    <w:p w:rsidR="006A6DD2" w:rsidRDefault="006A6DD2" w:rsidP="008563A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DD2" w:rsidRDefault="008563A0" w:rsidP="008563A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3A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Організаційною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формою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скликаються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необхідністю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правомочні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участь не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3A0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856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7E0" w:rsidRDefault="000C27E0" w:rsidP="008563A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Засідання комісії веде голова, а у разі </w:t>
      </w:r>
      <w:r w:rsidR="000F413D">
        <w:rPr>
          <w:rFonts w:ascii="Times New Roman" w:hAnsi="Times New Roman" w:cs="Times New Roman"/>
          <w:sz w:val="28"/>
          <w:szCs w:val="28"/>
          <w:lang w:val="uk-UA"/>
        </w:rPr>
        <w:t>відсутності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– заступник голови комісії.</w:t>
      </w:r>
    </w:p>
    <w:p w:rsidR="003530CF" w:rsidRPr="000F413D" w:rsidRDefault="000C27E0" w:rsidP="008563A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О</w:t>
      </w:r>
      <w:r w:rsidR="003530CF">
        <w:rPr>
          <w:rFonts w:ascii="Times New Roman" w:hAnsi="Times New Roman" w:cs="Times New Roman"/>
          <w:sz w:val="28"/>
          <w:szCs w:val="28"/>
          <w:lang w:val="uk-UA"/>
        </w:rPr>
        <w:t>рганізаційне забезпечення роботи комісії здійснює секретар комісії.</w:t>
      </w:r>
    </w:p>
    <w:p w:rsidR="00167389" w:rsidRPr="008563A0" w:rsidRDefault="000C27E0" w:rsidP="008563A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27CD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563A0" w:rsidRPr="00F27CD5">
        <w:rPr>
          <w:rFonts w:ascii="Times New Roman" w:hAnsi="Times New Roman" w:cs="Times New Roman"/>
          <w:sz w:val="28"/>
          <w:szCs w:val="28"/>
          <w:lang w:val="uk-UA"/>
        </w:rPr>
        <w:t xml:space="preserve">. Рішення комісії приймається більшістю голосів від числа членів, які присутні на засіданні, шляхом відкритого голосування. </w:t>
      </w:r>
      <w:r w:rsidR="008563A0" w:rsidRPr="008563A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563A0" w:rsidRPr="008563A0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8563A0"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8563A0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8563A0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8563A0">
        <w:rPr>
          <w:rFonts w:ascii="Times New Roman" w:hAnsi="Times New Roman" w:cs="Times New Roman"/>
          <w:sz w:val="28"/>
          <w:szCs w:val="28"/>
        </w:rPr>
        <w:t>вирішальним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 xml:space="preserve"> є голос </w:t>
      </w:r>
      <w:proofErr w:type="spellStart"/>
      <w:r w:rsidR="008563A0" w:rsidRPr="008563A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63A0" w:rsidRPr="008563A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563A0" w:rsidRPr="008563A0">
        <w:rPr>
          <w:rFonts w:ascii="Times New Roman" w:hAnsi="Times New Roman" w:cs="Times New Roman"/>
          <w:sz w:val="28"/>
          <w:szCs w:val="28"/>
        </w:rPr>
        <w:t>.</w:t>
      </w:r>
    </w:p>
    <w:p w:rsidR="002C2D9E" w:rsidRPr="00D77E34" w:rsidRDefault="00167389" w:rsidP="003530CF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D77E34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                                                                 </w:t>
      </w:r>
    </w:p>
    <w:p w:rsidR="002C2D9E" w:rsidRPr="00D77E34" w:rsidRDefault="002C2D9E" w:rsidP="0045127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B7763" w:rsidRPr="003530CF" w:rsidRDefault="001B7763" w:rsidP="0045127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0CF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</w:t>
      </w:r>
      <w:r w:rsidRPr="003530C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530C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530C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530C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530C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530C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530C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Оксана ЯЦЕНКО</w:t>
      </w:r>
    </w:p>
    <w:p w:rsidR="001B7763" w:rsidRPr="003530CF" w:rsidRDefault="001B7763" w:rsidP="0045127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B7763" w:rsidRPr="003530CF" w:rsidRDefault="001B7763" w:rsidP="0045127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21A69" w:rsidRPr="003530CF" w:rsidRDefault="00521A69" w:rsidP="00451275">
      <w:pPr>
        <w:shd w:val="clear" w:color="auto" w:fill="FFFFFF" w:themeFill="background1"/>
        <w:tabs>
          <w:tab w:val="left" w:pos="4510"/>
          <w:tab w:val="left" w:pos="4715"/>
          <w:tab w:val="left" w:pos="7088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30CF" w:rsidRPr="003530CF" w:rsidRDefault="003530CF" w:rsidP="00451275">
      <w:pPr>
        <w:shd w:val="clear" w:color="auto" w:fill="FFFFFF" w:themeFill="background1"/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30CF" w:rsidRPr="003530CF" w:rsidRDefault="003530CF" w:rsidP="00451275">
      <w:pPr>
        <w:shd w:val="clear" w:color="auto" w:fill="FFFFFF" w:themeFill="background1"/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30CF" w:rsidRPr="003530CF" w:rsidRDefault="003530CF" w:rsidP="00451275">
      <w:pPr>
        <w:shd w:val="clear" w:color="auto" w:fill="FFFFFF" w:themeFill="background1"/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30CF" w:rsidRDefault="003530CF" w:rsidP="00451275">
      <w:pPr>
        <w:shd w:val="clear" w:color="auto" w:fill="FFFFFF" w:themeFill="background1"/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C27E0" w:rsidRDefault="000C27E0" w:rsidP="00451275">
      <w:pPr>
        <w:shd w:val="clear" w:color="auto" w:fill="FFFFFF" w:themeFill="background1"/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C27E0" w:rsidRPr="003530CF" w:rsidRDefault="000C27E0" w:rsidP="00451275">
      <w:pPr>
        <w:shd w:val="clear" w:color="auto" w:fill="FFFFFF" w:themeFill="background1"/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30CF" w:rsidRPr="003530CF" w:rsidRDefault="003530CF" w:rsidP="00451275">
      <w:pPr>
        <w:shd w:val="clear" w:color="auto" w:fill="FFFFFF" w:themeFill="background1"/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530CF" w:rsidRPr="003530CF" w:rsidRDefault="003530CF" w:rsidP="00451275">
      <w:pPr>
        <w:shd w:val="clear" w:color="auto" w:fill="FFFFFF" w:themeFill="background1"/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77E34" w:rsidRPr="005D0A8A" w:rsidRDefault="001B7763" w:rsidP="005D0A8A">
      <w:pPr>
        <w:shd w:val="clear" w:color="auto" w:fill="FFFFFF" w:themeFill="background1"/>
        <w:tabs>
          <w:tab w:val="left" w:pos="4510"/>
          <w:tab w:val="left" w:pos="4715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530CF">
        <w:rPr>
          <w:rFonts w:ascii="Times New Roman" w:eastAsia="Times New Roman" w:hAnsi="Times New Roman" w:cs="Times New Roman"/>
          <w:sz w:val="24"/>
          <w:szCs w:val="24"/>
          <w:lang w:val="uk-UA"/>
        </w:rPr>
        <w:t>Микола ПРОКОФ’ЄВ</w:t>
      </w:r>
      <w:r w:rsidR="00DC68E1">
        <w:rPr>
          <w:color w:val="FF0000"/>
          <w:lang w:val="uk-UA"/>
        </w:rPr>
        <w:t xml:space="preserve">                                                                                                                                   </w:t>
      </w:r>
      <w:r w:rsidR="005D0A8A">
        <w:rPr>
          <w:color w:val="FF0000"/>
          <w:lang w:val="uk-UA"/>
        </w:rPr>
        <w:t xml:space="preserve">                               </w:t>
      </w:r>
      <w:r w:rsidR="00DC68E1">
        <w:rPr>
          <w:color w:val="FF0000"/>
          <w:lang w:val="uk-UA"/>
        </w:rPr>
        <w:t xml:space="preserve">                                 </w:t>
      </w:r>
    </w:p>
    <w:sectPr w:rsidR="00D77E34" w:rsidRPr="005D0A8A" w:rsidSect="009A5F2F">
      <w:pgSz w:w="11906" w:h="16838"/>
      <w:pgMar w:top="1134" w:right="424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37E2"/>
    <w:rsid w:val="00022A47"/>
    <w:rsid w:val="00024405"/>
    <w:rsid w:val="00027711"/>
    <w:rsid w:val="000418AD"/>
    <w:rsid w:val="00054850"/>
    <w:rsid w:val="00054DCF"/>
    <w:rsid w:val="000609BD"/>
    <w:rsid w:val="00061415"/>
    <w:rsid w:val="00091E1B"/>
    <w:rsid w:val="000B6D4C"/>
    <w:rsid w:val="000C27E0"/>
    <w:rsid w:val="000D0EE1"/>
    <w:rsid w:val="000F413D"/>
    <w:rsid w:val="001029FC"/>
    <w:rsid w:val="0010486C"/>
    <w:rsid w:val="00112222"/>
    <w:rsid w:val="00115336"/>
    <w:rsid w:val="001169EB"/>
    <w:rsid w:val="0012542F"/>
    <w:rsid w:val="00125471"/>
    <w:rsid w:val="00133C54"/>
    <w:rsid w:val="0013724A"/>
    <w:rsid w:val="00143CC6"/>
    <w:rsid w:val="00153EB6"/>
    <w:rsid w:val="00162B86"/>
    <w:rsid w:val="00165865"/>
    <w:rsid w:val="00167389"/>
    <w:rsid w:val="00183B1B"/>
    <w:rsid w:val="0018756F"/>
    <w:rsid w:val="001A4923"/>
    <w:rsid w:val="001B1175"/>
    <w:rsid w:val="001B7763"/>
    <w:rsid w:val="001D2832"/>
    <w:rsid w:val="001D4B91"/>
    <w:rsid w:val="001E14AC"/>
    <w:rsid w:val="001E2144"/>
    <w:rsid w:val="001E33A4"/>
    <w:rsid w:val="001E4CDA"/>
    <w:rsid w:val="001E4D4F"/>
    <w:rsid w:val="001F7AE6"/>
    <w:rsid w:val="00205E64"/>
    <w:rsid w:val="00207D88"/>
    <w:rsid w:val="00211A7E"/>
    <w:rsid w:val="002200D4"/>
    <w:rsid w:val="002270CB"/>
    <w:rsid w:val="00230AA8"/>
    <w:rsid w:val="00230B5B"/>
    <w:rsid w:val="00236F8C"/>
    <w:rsid w:val="0023732F"/>
    <w:rsid w:val="00243A07"/>
    <w:rsid w:val="0024678E"/>
    <w:rsid w:val="00256E02"/>
    <w:rsid w:val="00257B06"/>
    <w:rsid w:val="002652A0"/>
    <w:rsid w:val="0027392C"/>
    <w:rsid w:val="0028118E"/>
    <w:rsid w:val="00291E1B"/>
    <w:rsid w:val="00297674"/>
    <w:rsid w:val="002B6122"/>
    <w:rsid w:val="002B7414"/>
    <w:rsid w:val="002C1036"/>
    <w:rsid w:val="002C2D9E"/>
    <w:rsid w:val="002C382B"/>
    <w:rsid w:val="002C6781"/>
    <w:rsid w:val="002C71F2"/>
    <w:rsid w:val="002D46A9"/>
    <w:rsid w:val="002E27B7"/>
    <w:rsid w:val="00301546"/>
    <w:rsid w:val="0031082F"/>
    <w:rsid w:val="003129FF"/>
    <w:rsid w:val="003218D6"/>
    <w:rsid w:val="00333C81"/>
    <w:rsid w:val="003373E6"/>
    <w:rsid w:val="0034032D"/>
    <w:rsid w:val="00344271"/>
    <w:rsid w:val="003477A4"/>
    <w:rsid w:val="003530CF"/>
    <w:rsid w:val="003577AF"/>
    <w:rsid w:val="003638FC"/>
    <w:rsid w:val="00373C0D"/>
    <w:rsid w:val="00387652"/>
    <w:rsid w:val="003952AB"/>
    <w:rsid w:val="003B2EF4"/>
    <w:rsid w:val="003D1F07"/>
    <w:rsid w:val="003D2A3A"/>
    <w:rsid w:val="003E24C7"/>
    <w:rsid w:val="003E40DE"/>
    <w:rsid w:val="003F29E7"/>
    <w:rsid w:val="00405068"/>
    <w:rsid w:val="00407219"/>
    <w:rsid w:val="004117AA"/>
    <w:rsid w:val="00415FF7"/>
    <w:rsid w:val="00421403"/>
    <w:rsid w:val="0044197D"/>
    <w:rsid w:val="00442A89"/>
    <w:rsid w:val="00444E03"/>
    <w:rsid w:val="00451275"/>
    <w:rsid w:val="004570D1"/>
    <w:rsid w:val="0047712C"/>
    <w:rsid w:val="00484399"/>
    <w:rsid w:val="004849AD"/>
    <w:rsid w:val="00491CC5"/>
    <w:rsid w:val="00496501"/>
    <w:rsid w:val="004968C8"/>
    <w:rsid w:val="004A4C6D"/>
    <w:rsid w:val="004A5E50"/>
    <w:rsid w:val="004A7C77"/>
    <w:rsid w:val="004B1D90"/>
    <w:rsid w:val="004C35C6"/>
    <w:rsid w:val="004C567E"/>
    <w:rsid w:val="004D3A23"/>
    <w:rsid w:val="004E566E"/>
    <w:rsid w:val="004E7407"/>
    <w:rsid w:val="004E783F"/>
    <w:rsid w:val="00513BD6"/>
    <w:rsid w:val="005145E8"/>
    <w:rsid w:val="00517433"/>
    <w:rsid w:val="00517B48"/>
    <w:rsid w:val="00521A69"/>
    <w:rsid w:val="0052673F"/>
    <w:rsid w:val="005268BD"/>
    <w:rsid w:val="005405BF"/>
    <w:rsid w:val="00544C5D"/>
    <w:rsid w:val="00550566"/>
    <w:rsid w:val="005607D9"/>
    <w:rsid w:val="00561C5E"/>
    <w:rsid w:val="00564FDD"/>
    <w:rsid w:val="005661D3"/>
    <w:rsid w:val="00570C8B"/>
    <w:rsid w:val="00572D70"/>
    <w:rsid w:val="00574B3D"/>
    <w:rsid w:val="005769B7"/>
    <w:rsid w:val="00590EF8"/>
    <w:rsid w:val="00597C06"/>
    <w:rsid w:val="005A03BC"/>
    <w:rsid w:val="005A086E"/>
    <w:rsid w:val="005A3872"/>
    <w:rsid w:val="005C1356"/>
    <w:rsid w:val="005D0A8A"/>
    <w:rsid w:val="005E41B0"/>
    <w:rsid w:val="005E6CB4"/>
    <w:rsid w:val="005F3924"/>
    <w:rsid w:val="005F532E"/>
    <w:rsid w:val="005F540E"/>
    <w:rsid w:val="006009AD"/>
    <w:rsid w:val="00602686"/>
    <w:rsid w:val="00634C34"/>
    <w:rsid w:val="00641831"/>
    <w:rsid w:val="006527C4"/>
    <w:rsid w:val="0065318A"/>
    <w:rsid w:val="006672DF"/>
    <w:rsid w:val="0068075E"/>
    <w:rsid w:val="006843B3"/>
    <w:rsid w:val="00696D38"/>
    <w:rsid w:val="006A572D"/>
    <w:rsid w:val="006A5AFD"/>
    <w:rsid w:val="006A6DD2"/>
    <w:rsid w:val="006D0DB0"/>
    <w:rsid w:val="006D44FF"/>
    <w:rsid w:val="006E54DA"/>
    <w:rsid w:val="006F117C"/>
    <w:rsid w:val="006F2015"/>
    <w:rsid w:val="00714F56"/>
    <w:rsid w:val="00726676"/>
    <w:rsid w:val="00730937"/>
    <w:rsid w:val="007612C6"/>
    <w:rsid w:val="00762A0D"/>
    <w:rsid w:val="007837E0"/>
    <w:rsid w:val="00787605"/>
    <w:rsid w:val="007922B2"/>
    <w:rsid w:val="00796A9C"/>
    <w:rsid w:val="007A2E79"/>
    <w:rsid w:val="007E58B8"/>
    <w:rsid w:val="00800DF0"/>
    <w:rsid w:val="00814ADC"/>
    <w:rsid w:val="00817192"/>
    <w:rsid w:val="0082798D"/>
    <w:rsid w:val="008417B7"/>
    <w:rsid w:val="008428E8"/>
    <w:rsid w:val="0084735C"/>
    <w:rsid w:val="00853F60"/>
    <w:rsid w:val="008563A0"/>
    <w:rsid w:val="0085785E"/>
    <w:rsid w:val="008678CD"/>
    <w:rsid w:val="00885ED3"/>
    <w:rsid w:val="008863A7"/>
    <w:rsid w:val="00891CDB"/>
    <w:rsid w:val="008954D3"/>
    <w:rsid w:val="008A00BE"/>
    <w:rsid w:val="008A3CBA"/>
    <w:rsid w:val="008A4A91"/>
    <w:rsid w:val="008C31E6"/>
    <w:rsid w:val="008D696C"/>
    <w:rsid w:val="008D7386"/>
    <w:rsid w:val="008E050F"/>
    <w:rsid w:val="008E2FDD"/>
    <w:rsid w:val="008E52B4"/>
    <w:rsid w:val="008F0EA5"/>
    <w:rsid w:val="009019B6"/>
    <w:rsid w:val="009023B1"/>
    <w:rsid w:val="00907CC3"/>
    <w:rsid w:val="00923C1A"/>
    <w:rsid w:val="0092570B"/>
    <w:rsid w:val="00926320"/>
    <w:rsid w:val="00927AD0"/>
    <w:rsid w:val="009334AC"/>
    <w:rsid w:val="0093798A"/>
    <w:rsid w:val="00943C8D"/>
    <w:rsid w:val="009475F7"/>
    <w:rsid w:val="00947CEF"/>
    <w:rsid w:val="00952FCC"/>
    <w:rsid w:val="00956E58"/>
    <w:rsid w:val="009571FD"/>
    <w:rsid w:val="00960360"/>
    <w:rsid w:val="0096299B"/>
    <w:rsid w:val="00967948"/>
    <w:rsid w:val="00970707"/>
    <w:rsid w:val="00971B1F"/>
    <w:rsid w:val="00985367"/>
    <w:rsid w:val="00990184"/>
    <w:rsid w:val="00995AB4"/>
    <w:rsid w:val="009A4984"/>
    <w:rsid w:val="009A5F2F"/>
    <w:rsid w:val="009B5CD8"/>
    <w:rsid w:val="009C08F5"/>
    <w:rsid w:val="009C3DBF"/>
    <w:rsid w:val="009C6658"/>
    <w:rsid w:val="009D4241"/>
    <w:rsid w:val="009D54BB"/>
    <w:rsid w:val="009E1967"/>
    <w:rsid w:val="009E2E08"/>
    <w:rsid w:val="009F328A"/>
    <w:rsid w:val="009F425B"/>
    <w:rsid w:val="009F4FA6"/>
    <w:rsid w:val="009F5500"/>
    <w:rsid w:val="00A07B84"/>
    <w:rsid w:val="00A40B93"/>
    <w:rsid w:val="00A40FAB"/>
    <w:rsid w:val="00A60593"/>
    <w:rsid w:val="00A65926"/>
    <w:rsid w:val="00A74F3C"/>
    <w:rsid w:val="00A75944"/>
    <w:rsid w:val="00A854D3"/>
    <w:rsid w:val="00A9371A"/>
    <w:rsid w:val="00AA1ECF"/>
    <w:rsid w:val="00AA517C"/>
    <w:rsid w:val="00AD0F11"/>
    <w:rsid w:val="00AE1900"/>
    <w:rsid w:val="00AF5950"/>
    <w:rsid w:val="00AF77A3"/>
    <w:rsid w:val="00B04B4E"/>
    <w:rsid w:val="00B05F42"/>
    <w:rsid w:val="00B110BC"/>
    <w:rsid w:val="00B11624"/>
    <w:rsid w:val="00B20FCC"/>
    <w:rsid w:val="00B23BB2"/>
    <w:rsid w:val="00B255D2"/>
    <w:rsid w:val="00B263EA"/>
    <w:rsid w:val="00B32B63"/>
    <w:rsid w:val="00B44D8F"/>
    <w:rsid w:val="00B4596A"/>
    <w:rsid w:val="00B709AF"/>
    <w:rsid w:val="00B77AC3"/>
    <w:rsid w:val="00B819D9"/>
    <w:rsid w:val="00B82F0A"/>
    <w:rsid w:val="00BA5EAD"/>
    <w:rsid w:val="00BC31BC"/>
    <w:rsid w:val="00BF553C"/>
    <w:rsid w:val="00C00834"/>
    <w:rsid w:val="00C131E4"/>
    <w:rsid w:val="00C13D4C"/>
    <w:rsid w:val="00C21C8D"/>
    <w:rsid w:val="00C45387"/>
    <w:rsid w:val="00C51494"/>
    <w:rsid w:val="00C56645"/>
    <w:rsid w:val="00C73BA5"/>
    <w:rsid w:val="00C76613"/>
    <w:rsid w:val="00C80E83"/>
    <w:rsid w:val="00C879A0"/>
    <w:rsid w:val="00C9575B"/>
    <w:rsid w:val="00CA1264"/>
    <w:rsid w:val="00CA5130"/>
    <w:rsid w:val="00CA7933"/>
    <w:rsid w:val="00CA7C8D"/>
    <w:rsid w:val="00CC2F56"/>
    <w:rsid w:val="00CD0A09"/>
    <w:rsid w:val="00CE46A0"/>
    <w:rsid w:val="00CE60D9"/>
    <w:rsid w:val="00CF1DC0"/>
    <w:rsid w:val="00CF2A01"/>
    <w:rsid w:val="00CF54DB"/>
    <w:rsid w:val="00D012D5"/>
    <w:rsid w:val="00D10C52"/>
    <w:rsid w:val="00D37B74"/>
    <w:rsid w:val="00D42419"/>
    <w:rsid w:val="00D45C0C"/>
    <w:rsid w:val="00D57C57"/>
    <w:rsid w:val="00D63413"/>
    <w:rsid w:val="00D635E5"/>
    <w:rsid w:val="00D66983"/>
    <w:rsid w:val="00D71FA3"/>
    <w:rsid w:val="00D76B06"/>
    <w:rsid w:val="00D77E34"/>
    <w:rsid w:val="00D808BA"/>
    <w:rsid w:val="00D81E5F"/>
    <w:rsid w:val="00D83578"/>
    <w:rsid w:val="00D83E23"/>
    <w:rsid w:val="00D91A97"/>
    <w:rsid w:val="00D93077"/>
    <w:rsid w:val="00D931DC"/>
    <w:rsid w:val="00DA19A0"/>
    <w:rsid w:val="00DA3E35"/>
    <w:rsid w:val="00DA4DD4"/>
    <w:rsid w:val="00DA7BEA"/>
    <w:rsid w:val="00DB4E0E"/>
    <w:rsid w:val="00DB67D8"/>
    <w:rsid w:val="00DC345F"/>
    <w:rsid w:val="00DC68E1"/>
    <w:rsid w:val="00DE1AC2"/>
    <w:rsid w:val="00DF6117"/>
    <w:rsid w:val="00DF6CB6"/>
    <w:rsid w:val="00E12153"/>
    <w:rsid w:val="00E169A3"/>
    <w:rsid w:val="00E35D4C"/>
    <w:rsid w:val="00E46FC2"/>
    <w:rsid w:val="00E47B8B"/>
    <w:rsid w:val="00E62F35"/>
    <w:rsid w:val="00E742E7"/>
    <w:rsid w:val="00E74F69"/>
    <w:rsid w:val="00E83F91"/>
    <w:rsid w:val="00E84BEE"/>
    <w:rsid w:val="00EB303C"/>
    <w:rsid w:val="00EB3F0D"/>
    <w:rsid w:val="00EC2599"/>
    <w:rsid w:val="00EC2F59"/>
    <w:rsid w:val="00EC51DC"/>
    <w:rsid w:val="00ED5091"/>
    <w:rsid w:val="00EF68D7"/>
    <w:rsid w:val="00EF78D5"/>
    <w:rsid w:val="00F078D6"/>
    <w:rsid w:val="00F17ED9"/>
    <w:rsid w:val="00F2044A"/>
    <w:rsid w:val="00F257CC"/>
    <w:rsid w:val="00F27CD5"/>
    <w:rsid w:val="00F354ED"/>
    <w:rsid w:val="00F675EC"/>
    <w:rsid w:val="00F676B9"/>
    <w:rsid w:val="00F7231C"/>
    <w:rsid w:val="00F74060"/>
    <w:rsid w:val="00F819A9"/>
    <w:rsid w:val="00F831B0"/>
    <w:rsid w:val="00F86B12"/>
    <w:rsid w:val="00F86F0B"/>
    <w:rsid w:val="00F914BA"/>
    <w:rsid w:val="00F97D53"/>
    <w:rsid w:val="00FB5407"/>
    <w:rsid w:val="00FB60BA"/>
    <w:rsid w:val="00FB6A1D"/>
    <w:rsid w:val="00FD202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customStyle="1" w:styleId="4">
    <w:name w:val="Знак Знак4 Знак Знак Знак Знак"/>
    <w:basedOn w:val="a"/>
    <w:rsid w:val="000F41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29CA2-6A94-42C3-8393-3B692B00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439</cp:revision>
  <cp:lastPrinted>2022-07-06T13:00:00Z</cp:lastPrinted>
  <dcterms:created xsi:type="dcterms:W3CDTF">2019-02-27T13:03:00Z</dcterms:created>
  <dcterms:modified xsi:type="dcterms:W3CDTF">2022-07-18T06:04:00Z</dcterms:modified>
</cp:coreProperties>
</file>