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A539F0E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2509BE5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D383A9C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560A8B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12.09.2024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560A8B">
        <w:rPr>
          <w:rFonts w:ascii="Times New Roman" w:hAnsi="Times New Roman"/>
          <w:noProof/>
          <w:sz w:val="28"/>
          <w:szCs w:val="28"/>
          <w:u w:val="single"/>
          <w:lang w:val="uk-UA"/>
        </w:rPr>
        <w:t>483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460E5423" w:rsidR="00AF5B33" w:rsidRDefault="00AA265C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62000105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>Васюрою П.А.</w:t>
      </w:r>
      <w:r w:rsidR="004D5FCD"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bookmarkEnd w:id="1"/>
      <w:r>
        <w:rPr>
          <w:rFonts w:ascii="Times New Roman" w:hAnsi="Times New Roman"/>
          <w:sz w:val="28"/>
          <w:szCs w:val="28"/>
          <w:lang w:val="uk-UA" w:eastAsia="ar-SA"/>
        </w:rPr>
        <w:t>Васюри М.А.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E4A0CB" w14:textId="77777777" w:rsidR="00B258CB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7D5966A6" w14:textId="5102B6FB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8354B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43B1E" w:rsidRPr="00A43B1E">
        <w:rPr>
          <w:rFonts w:ascii="Times New Roman" w:hAnsi="Times New Roman"/>
          <w:noProof/>
          <w:sz w:val="28"/>
          <w:szCs w:val="28"/>
          <w:lang w:val="uk-UA"/>
        </w:rPr>
        <w:t>20.08.2024 № 6</w:t>
      </w:r>
      <w:r w:rsidRPr="00A43B1E">
        <w:rPr>
          <w:rFonts w:ascii="Times New Roman" w:hAnsi="Times New Roman"/>
          <w:noProof/>
          <w:sz w:val="28"/>
          <w:szCs w:val="28"/>
          <w:lang w:val="uk-UA"/>
        </w:rPr>
        <w:t>, виконавчий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49FA3ADA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43B1E">
        <w:rPr>
          <w:rFonts w:ascii="Times New Roman" w:hAnsi="Times New Roman"/>
          <w:sz w:val="28"/>
          <w:szCs w:val="28"/>
          <w:lang w:val="uk-UA"/>
        </w:rPr>
        <w:t>20.08.2024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Васюрою Павлом Андрій</w:t>
      </w:r>
      <w:r w:rsidR="00B757A0">
        <w:rPr>
          <w:rFonts w:ascii="Times New Roman" w:hAnsi="Times New Roman"/>
          <w:sz w:val="28"/>
          <w:szCs w:val="28"/>
          <w:lang w:val="uk-UA" w:eastAsia="ar-SA"/>
        </w:rPr>
        <w:t>о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Васюри Марини Андріївни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</w:t>
      </w:r>
      <w:r w:rsidR="00B258CB">
        <w:rPr>
          <w:rFonts w:ascii="Times New Roman" w:hAnsi="Times New Roman"/>
          <w:sz w:val="28"/>
          <w:szCs w:val="28"/>
          <w:lang w:val="uk-UA" w:eastAsia="ar-SA"/>
        </w:rPr>
        <w:t>ьої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B258CB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813CA6" w14:textId="77777777" w:rsidR="0077456C" w:rsidRDefault="0077456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46B4845" w14:textId="77777777" w:rsidR="00B757A0" w:rsidRDefault="00B757A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E24AE4F" w14:textId="77777777" w:rsidR="002842DD" w:rsidRDefault="002842DD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380B7919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___</w:t>
      </w:r>
      <w:r w:rsidR="00560A8B">
        <w:rPr>
          <w:rFonts w:ascii="Times New Roman" w:hAnsi="Times New Roman"/>
          <w:sz w:val="24"/>
          <w:szCs w:val="24"/>
          <w:u w:val="single"/>
          <w:lang w:val="uk-UA"/>
        </w:rPr>
        <w:t>12.09.2024</w:t>
      </w:r>
      <w:r w:rsidRPr="00403A7C">
        <w:rPr>
          <w:rFonts w:ascii="Times New Roman" w:hAnsi="Times New Roman"/>
          <w:sz w:val="24"/>
          <w:szCs w:val="24"/>
          <w:lang w:val="uk-UA"/>
        </w:rPr>
        <w:t>___ № _</w:t>
      </w:r>
      <w:r w:rsidR="00560A8B">
        <w:rPr>
          <w:rFonts w:ascii="Times New Roman" w:hAnsi="Times New Roman"/>
          <w:sz w:val="24"/>
          <w:szCs w:val="24"/>
          <w:u w:val="single"/>
          <w:lang w:val="uk-UA"/>
        </w:rPr>
        <w:t>483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2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D6AB83E" w14:textId="77777777" w:rsidR="00EF636A" w:rsidRDefault="00EF636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2AB762A1" w14:textId="77777777" w:rsidR="002842DD" w:rsidRDefault="00296F22" w:rsidP="002842DD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Васюрою П.А. щодо Васюри М.А.</w:t>
      </w:r>
    </w:p>
    <w:p w14:paraId="3FA88213" w14:textId="77777777" w:rsidR="00296F22" w:rsidRPr="0036582E" w:rsidRDefault="00296F22" w:rsidP="002842DD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4D0F1144" w14:textId="1AD8A39C" w:rsidR="00513622" w:rsidRDefault="00296F22" w:rsidP="005136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До </w:t>
      </w:r>
      <w:r w:rsidR="00237A44" w:rsidRPr="00237A44">
        <w:rPr>
          <w:rFonts w:ascii="Times New Roman" w:hAnsi="Times New Roman"/>
          <w:sz w:val="28"/>
          <w:szCs w:val="28"/>
          <w:lang w:val="uk-UA" w:eastAsia="ar-SA"/>
        </w:rPr>
        <w:t xml:space="preserve">органу опіки та піклування в особі управління праці та соціального захисту населення виконавчого комітету Смілянської міської ради,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12.08.2024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, звернувся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Васюра Павло Андрійович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08.01.1976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року народження, який зареєстрований та проживає за адресою: Черкаська область, м.</w:t>
      </w:r>
      <w:r w:rsid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Сміла, </w:t>
      </w:r>
      <w:r w:rsidR="00513622">
        <w:rPr>
          <w:rFonts w:ascii="Times New Roman" w:hAnsi="Times New Roman"/>
          <w:sz w:val="28"/>
          <w:szCs w:val="28"/>
          <w:lang w:val="uk-UA" w:eastAsia="ar-SA"/>
        </w:rPr>
        <w:t xml:space="preserve">                  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513622">
        <w:rPr>
          <w:rFonts w:ascii="Times New Roman" w:hAnsi="Times New Roman"/>
          <w:sz w:val="28"/>
          <w:szCs w:val="28"/>
          <w:lang w:val="uk-UA" w:eastAsia="ar-SA"/>
        </w:rPr>
        <w:t>.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Незалежності, буд. 79, кв. 48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, із заявою про призначення його опікуном над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сестрою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Васюрою Мариною Андріївною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30.08.1971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року народження, у разі визнання 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її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недієздатн</w:t>
      </w:r>
      <w:r w:rsidR="002842DD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</w:p>
    <w:p w14:paraId="6930586A" w14:textId="616E0EFF" w:rsidR="00513622" w:rsidRPr="00513622" w:rsidRDefault="002842DD" w:rsidP="005136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Васюра М.А.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згідно з довідкою до акта огляду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спеціалізованою психіатричною МСЕК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773FF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09.06.2011 С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>ерія 12 АА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2773F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№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359080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, є особою з інвалідністю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ІІ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групи загального захворювання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513622" w:rsidRPr="00513622">
        <w:rPr>
          <w:rFonts w:ascii="Times New Roman" w:hAnsi="Times New Roman"/>
          <w:sz w:val="28"/>
          <w:szCs w:val="28"/>
          <w:lang w:val="uk-UA" w:eastAsia="ar-SA"/>
        </w:rPr>
        <w:t xml:space="preserve"> безтерміново. </w:t>
      </w:r>
      <w:r w:rsidR="00513622" w:rsidRPr="00B258CB">
        <w:rPr>
          <w:rFonts w:ascii="Times New Roman" w:hAnsi="Times New Roman"/>
          <w:sz w:val="28"/>
          <w:szCs w:val="28"/>
          <w:lang w:val="uk-UA" w:eastAsia="ar-SA"/>
        </w:rPr>
        <w:t>Зареєстрован</w:t>
      </w:r>
      <w:r w:rsidR="00B57769" w:rsidRPr="00B258CB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513622" w:rsidRPr="00B258CB">
        <w:rPr>
          <w:rFonts w:ascii="Times New Roman" w:hAnsi="Times New Roman"/>
          <w:sz w:val="28"/>
          <w:szCs w:val="28"/>
          <w:lang w:val="uk-UA" w:eastAsia="ar-SA"/>
        </w:rPr>
        <w:t xml:space="preserve"> та проживає за адресою: Черкаська область, м.</w:t>
      </w:r>
      <w:r w:rsidR="002773FF" w:rsidRPr="00B258C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13622" w:rsidRPr="00B258CB">
        <w:rPr>
          <w:rFonts w:ascii="Times New Roman" w:hAnsi="Times New Roman"/>
          <w:sz w:val="28"/>
          <w:szCs w:val="28"/>
          <w:lang w:val="uk-UA" w:eastAsia="ar-SA"/>
        </w:rPr>
        <w:t>Сміла, вул</w:t>
      </w:r>
      <w:r w:rsidR="002773FF" w:rsidRPr="00B258CB">
        <w:rPr>
          <w:rFonts w:ascii="Times New Roman" w:hAnsi="Times New Roman"/>
          <w:sz w:val="28"/>
          <w:szCs w:val="28"/>
          <w:lang w:val="uk-UA" w:eastAsia="ar-SA"/>
        </w:rPr>
        <w:t>.</w:t>
      </w:r>
      <w:r w:rsidR="00513622" w:rsidRPr="00B258C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734F" w:rsidRPr="00B258CB">
        <w:rPr>
          <w:rFonts w:ascii="Times New Roman" w:hAnsi="Times New Roman"/>
          <w:sz w:val="28"/>
          <w:szCs w:val="28"/>
          <w:lang w:val="uk-UA" w:eastAsia="ar-SA"/>
        </w:rPr>
        <w:t>Федора Матушевського</w:t>
      </w:r>
      <w:r w:rsidR="00513622" w:rsidRPr="00B258CB">
        <w:rPr>
          <w:rFonts w:ascii="Times New Roman" w:hAnsi="Times New Roman"/>
          <w:sz w:val="28"/>
          <w:szCs w:val="28"/>
          <w:lang w:val="uk-UA" w:eastAsia="ar-SA"/>
        </w:rPr>
        <w:t>, буд.</w:t>
      </w:r>
      <w:r w:rsidR="0084734F" w:rsidRPr="00B258CB">
        <w:rPr>
          <w:rFonts w:ascii="Times New Roman" w:hAnsi="Times New Roman"/>
          <w:sz w:val="28"/>
          <w:szCs w:val="28"/>
          <w:lang w:val="uk-UA" w:eastAsia="ar-SA"/>
        </w:rPr>
        <w:t>8, кв. 1.</w:t>
      </w:r>
    </w:p>
    <w:p w14:paraId="7EBCBB76" w14:textId="1C863D81" w:rsidR="00513622" w:rsidRPr="00513622" w:rsidRDefault="00513622" w:rsidP="005136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Згідно з довідкою від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14.03.2024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55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КНП «Смілянська міська лікарня» Смілянської міської ради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Васюра М.А.</w:t>
      </w:r>
      <w:r w:rsidRPr="005136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перебуває на обліку у психіатра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з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29.04.1988 по теперішній час.</w:t>
      </w:r>
    </w:p>
    <w:p w14:paraId="60AC2770" w14:textId="122209DF" w:rsidR="00513622" w:rsidRPr="00513622" w:rsidRDefault="00513622" w:rsidP="005136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1362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З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гідно з висновком про стан здоров’я від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31.07.2024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КНП «Смілянська міська лікарня» Смілянської міської ради </w:t>
      </w:r>
      <w:bookmarkStart w:id="3" w:name="_Hlk146202918"/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7769">
        <w:rPr>
          <w:rFonts w:ascii="Times New Roman" w:hAnsi="Times New Roman"/>
          <w:sz w:val="28"/>
          <w:szCs w:val="28"/>
          <w:lang w:val="uk-UA" w:eastAsia="ar-SA"/>
        </w:rPr>
        <w:t>Васюра Павло Андрійович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практично здоровий,</w:t>
      </w:r>
      <w:bookmarkEnd w:id="3"/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може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виконувати обов’язки опікуна. </w:t>
      </w:r>
    </w:p>
    <w:p w14:paraId="4771EC79" w14:textId="0CE386F1" w:rsidR="00513622" w:rsidRPr="00513622" w:rsidRDefault="00513622" w:rsidP="00513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  <w:t xml:space="preserve">Згідно з довідкою про проходження попереднього, періодичного та позачергового психіатричних оглядів, у тому числі на предмет вживання психоактивних речовин від </w:t>
      </w:r>
      <w:r w:rsidR="004D3C89">
        <w:rPr>
          <w:rFonts w:ascii="Times New Roman" w:hAnsi="Times New Roman"/>
          <w:color w:val="000000"/>
          <w:sz w:val="28"/>
          <w:szCs w:val="28"/>
          <w:lang w:val="uk-UA" w:eastAsia="ar-SA"/>
        </w:rPr>
        <w:t>08.03.2024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№ </w:t>
      </w:r>
      <w:r w:rsidR="004D3C89">
        <w:rPr>
          <w:rFonts w:ascii="Times New Roman" w:hAnsi="Times New Roman"/>
          <w:color w:val="000000"/>
          <w:sz w:val="28"/>
          <w:szCs w:val="28"/>
          <w:lang w:val="uk-UA" w:eastAsia="ar-SA"/>
        </w:rPr>
        <w:t>549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КНП «Черкаський обласний наркологічний диспансер</w:t>
      </w:r>
      <w:r w:rsidR="002773F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Черкаської обласної ради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» психіатричні, у тому числі спричинені вживанням психоактивних речовин, протипоказань для виконання обов’язків опікуна не виявлено. </w:t>
      </w:r>
    </w:p>
    <w:p w14:paraId="7889B04D" w14:textId="77777777" w:rsidR="00513622" w:rsidRPr="00513622" w:rsidRDefault="00513622" w:rsidP="0051362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13622">
        <w:rPr>
          <w:rFonts w:ascii="Times New Roman" w:hAnsi="Times New Roman"/>
          <w:i/>
          <w:iCs/>
          <w:color w:val="000000"/>
          <w:sz w:val="28"/>
          <w:szCs w:val="28"/>
          <w:lang w:val="uk-UA" w:eastAsia="ar-SA"/>
        </w:rPr>
        <w:tab/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>Відповідно до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553D6BB6" w14:textId="5C3433F7" w:rsidR="00513622" w:rsidRPr="00513622" w:rsidRDefault="00513622" w:rsidP="0051362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4D3C89">
        <w:rPr>
          <w:rFonts w:ascii="Times New Roman" w:hAnsi="Times New Roman"/>
          <w:color w:val="000000"/>
          <w:sz w:val="28"/>
          <w:szCs w:val="28"/>
          <w:lang w:val="uk-UA" w:eastAsia="ar-SA"/>
        </w:rPr>
        <w:t>Васюра П.А.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4D3C89">
        <w:rPr>
          <w:rFonts w:ascii="Times New Roman" w:hAnsi="Times New Roman"/>
          <w:color w:val="000000"/>
          <w:sz w:val="28"/>
          <w:szCs w:val="28"/>
          <w:lang w:val="uk-UA" w:eastAsia="ar-SA"/>
        </w:rPr>
        <w:t>працює викладачем в ВСП «Смілянський технологічний фаховий коледж НУХТ»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</w:p>
    <w:p w14:paraId="37515A24" w14:textId="067001F3" w:rsidR="005B0488" w:rsidRPr="004D3C89" w:rsidRDefault="00513622" w:rsidP="004D3C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13622">
        <w:rPr>
          <w:rFonts w:ascii="Times New Roman" w:hAnsi="Times New Roman"/>
          <w:i/>
          <w:iCs/>
          <w:color w:val="000000"/>
          <w:sz w:val="28"/>
          <w:szCs w:val="28"/>
          <w:lang w:val="uk-UA" w:eastAsia="ar-SA"/>
        </w:rPr>
        <w:tab/>
      </w:r>
      <w:r w:rsidRPr="00513622">
        <w:rPr>
          <w:rFonts w:ascii="Times New Roman" w:hAnsi="Times New Roman"/>
          <w:color w:val="000000"/>
          <w:sz w:val="28"/>
          <w:szCs w:val="28"/>
          <w:lang w:eastAsia="ar-SA"/>
        </w:rPr>
        <w:t>Згідно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</w:t>
      </w:r>
      <w:r w:rsidRPr="0051362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характеристик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ою з місця </w:t>
      </w:r>
      <w:r w:rsidR="004D3C89">
        <w:rPr>
          <w:rFonts w:ascii="Times New Roman" w:hAnsi="Times New Roman"/>
          <w:color w:val="000000"/>
          <w:sz w:val="28"/>
          <w:szCs w:val="28"/>
          <w:lang w:val="uk-UA" w:eastAsia="ar-SA"/>
        </w:rPr>
        <w:t>роботи</w:t>
      </w:r>
      <w:r w:rsidR="002773F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513622">
        <w:rPr>
          <w:rFonts w:ascii="Times New Roman" w:hAnsi="Times New Roman"/>
          <w:color w:val="000000"/>
          <w:sz w:val="28"/>
          <w:szCs w:val="28"/>
          <w:lang w:eastAsia="ar-SA"/>
        </w:rPr>
        <w:t>характеризується позитивно.</w:t>
      </w:r>
      <w:r w:rsidRPr="0051362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14:paraId="07BFE0D6" w14:textId="3F6537D0" w:rsidR="004D3C89" w:rsidRDefault="00B57769" w:rsidP="00B577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У родинних відносинах </w:t>
      </w:r>
      <w:r w:rsidR="004D3C89">
        <w:rPr>
          <w:rFonts w:ascii="Times New Roman" w:hAnsi="Times New Roman"/>
          <w:sz w:val="28"/>
          <w:szCs w:val="28"/>
          <w:lang w:val="uk-UA" w:eastAsia="ar-SA"/>
        </w:rPr>
        <w:t>Васюра П.А.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має дружину</w:t>
      </w:r>
      <w:r w:rsidR="004D3C89">
        <w:rPr>
          <w:rFonts w:ascii="Times New Roman" w:hAnsi="Times New Roman"/>
          <w:sz w:val="28"/>
          <w:szCs w:val="28"/>
          <w:lang w:val="uk-UA" w:eastAsia="ar-SA"/>
        </w:rPr>
        <w:t>, яка не заперечує щодо того, що її чоловік буде здійснювати опіку над Васюрою М.А. Мати</w:t>
      </w:r>
      <w:r w:rsidR="00B757A0">
        <w:rPr>
          <w:rFonts w:ascii="Times New Roman" w:hAnsi="Times New Roman"/>
          <w:sz w:val="28"/>
          <w:szCs w:val="28"/>
          <w:lang w:val="uk-UA" w:eastAsia="ar-SA"/>
        </w:rPr>
        <w:t>,</w:t>
      </w:r>
      <w:r w:rsidR="004D3C89">
        <w:rPr>
          <w:rFonts w:ascii="Times New Roman" w:hAnsi="Times New Roman"/>
          <w:sz w:val="28"/>
          <w:szCs w:val="28"/>
          <w:lang w:val="uk-UA" w:eastAsia="ar-SA"/>
        </w:rPr>
        <w:t xml:space="preserve"> Васюри М.А. та Васюри П.А.</w:t>
      </w:r>
      <w:r w:rsidR="00B757A0">
        <w:rPr>
          <w:rFonts w:ascii="Times New Roman" w:hAnsi="Times New Roman"/>
          <w:sz w:val="28"/>
          <w:szCs w:val="28"/>
          <w:lang w:val="uk-UA" w:eastAsia="ar-SA"/>
        </w:rPr>
        <w:t>,</w:t>
      </w:r>
      <w:r w:rsidR="004D3C89">
        <w:rPr>
          <w:rFonts w:ascii="Times New Roman" w:hAnsi="Times New Roman"/>
          <w:sz w:val="28"/>
          <w:szCs w:val="28"/>
          <w:lang w:val="uk-UA" w:eastAsia="ar-SA"/>
        </w:rPr>
        <w:t xml:space="preserve"> Васюра </w:t>
      </w:r>
      <w:r w:rsidR="0020121B">
        <w:rPr>
          <w:rFonts w:ascii="Times New Roman" w:hAnsi="Times New Roman"/>
          <w:sz w:val="28"/>
          <w:szCs w:val="28"/>
          <w:lang w:val="uk-UA" w:eastAsia="ar-SA"/>
        </w:rPr>
        <w:t>Віля Петрівна</w:t>
      </w:r>
      <w:r w:rsidR="004D3C8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>клопоче щодо</w:t>
      </w:r>
      <w:r w:rsidR="00B757A0">
        <w:rPr>
          <w:rFonts w:ascii="Times New Roman" w:hAnsi="Times New Roman"/>
          <w:sz w:val="28"/>
          <w:szCs w:val="28"/>
          <w:lang w:val="uk-UA" w:eastAsia="ar-SA"/>
        </w:rPr>
        <w:t xml:space="preserve"> покладання 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757A0">
        <w:rPr>
          <w:rFonts w:ascii="Times New Roman" w:hAnsi="Times New Roman"/>
          <w:sz w:val="28"/>
          <w:szCs w:val="28"/>
          <w:lang w:val="uk-UA" w:eastAsia="ar-SA"/>
        </w:rPr>
        <w:t>обов’язків опікуна на сина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 xml:space="preserve"> щодо її дочки, так як відповідно до довідки ЛКК від 12.08.2024 </w:t>
      </w:r>
      <w:r w:rsidR="00DC054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>№ 276 за станом здоров’я не може здійснювати функції опікуна.</w:t>
      </w:r>
    </w:p>
    <w:p w14:paraId="3B9AB9EC" w14:textId="67212511" w:rsidR="00B57769" w:rsidRPr="00513622" w:rsidRDefault="00B57769" w:rsidP="00B577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</w:t>
      </w:r>
    </w:p>
    <w:p w14:paraId="4BB7C923" w14:textId="77777777" w:rsidR="005B0488" w:rsidRPr="003C206A" w:rsidRDefault="005B0488" w:rsidP="005B0488">
      <w:pPr>
        <w:tabs>
          <w:tab w:val="left" w:pos="0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14:paraId="3E6F8DF5" w14:textId="77777777" w:rsidR="006E18FD" w:rsidRDefault="005B0488" w:rsidP="006E18FD">
      <w:pPr>
        <w:tabs>
          <w:tab w:val="left" w:pos="0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6E18FD" w:rsidRPr="003C206A">
        <w:rPr>
          <w:rFonts w:ascii="Times New Roman" w:hAnsi="Times New Roman"/>
          <w:color w:val="000000"/>
          <w:sz w:val="24"/>
          <w:szCs w:val="24"/>
          <w:lang w:val="uk-UA" w:eastAsia="ar-SA"/>
        </w:rPr>
        <w:t>Продовження додатка</w:t>
      </w:r>
    </w:p>
    <w:p w14:paraId="612D0B18" w14:textId="77777777" w:rsidR="006E18FD" w:rsidRDefault="006E18FD" w:rsidP="006E18FD">
      <w:pPr>
        <w:tabs>
          <w:tab w:val="left" w:pos="0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14:paraId="0BCF9E0D" w14:textId="180F7502" w:rsidR="00513622" w:rsidRPr="00EC35A1" w:rsidRDefault="006E18FD" w:rsidP="0051362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Управлінням праці та соціального захисту населення виконавчого комітету Смілянської міської ради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15.08.2024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проведено обстеження умов проживання майбутнього опікуна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Васюри П.А.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за адресою реєстрації: Черкаська область,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м. Сміла, вул.</w:t>
      </w:r>
      <w:r w:rsidR="00190CC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Незалежності,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буд.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79, кв. 48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="00513622" w:rsidRPr="00EC35A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та складено відповідний акт. Встановлено, що 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вказаною адресою </w:t>
      </w:r>
      <w:r w:rsidR="00513622" w:rsidRPr="00EC35A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проживає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Васюра П.А.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513622" w:rsidRPr="00EC35A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разом із 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своєю дружиною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та трьома 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дітьми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Квартира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загальною площею </w:t>
      </w:r>
      <w:r w:rsidR="00DC054F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50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м²,  складається з трьох кімнат,  кухнею, ванн</w:t>
      </w:r>
      <w:r w:rsidR="0020121B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ою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кімнат</w:t>
      </w:r>
      <w:r w:rsidR="0020121B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ою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та туалет</w:t>
      </w:r>
      <w:r w:rsidR="0020121B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ом</w:t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  <w:r w:rsidR="0020121B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Житлові умови належні до проживання.</w:t>
      </w:r>
    </w:p>
    <w:p w14:paraId="36EF2321" w14:textId="374A73C1" w:rsidR="00513622" w:rsidRPr="00EC35A1" w:rsidRDefault="0020121B" w:rsidP="0020121B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513622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Також 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проведено обстеження умов проживання 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та обстеження майна 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підопічної  Васюри М.А. за адресою реєстрації: Черкаська область, м. Сміла, вул. Федора Матушевського, буд. 8,  кв. 1, та складено відповідн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і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акт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и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Встановлено, 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що квартира належить Васюрі М.А. згідно договору дарування від 22.11.2001. За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вказаною адресою проживає Васюра М.А. разом із своєю матір’ю Васюрою В.П. 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З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агальн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а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площ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а квартири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33,2 м²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С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кладається з однієї кімнати, кухні та об’єднаного санвуз</w:t>
      </w:r>
      <w:r w:rsidR="006E18FD"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>л</w:t>
      </w:r>
      <w:r w:rsidRPr="00EC35A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у. Житлові умови придатні для проживання, але потребують косметичного ремонту. </w:t>
      </w:r>
    </w:p>
    <w:p w14:paraId="0F236AA1" w14:textId="49D6C40E" w:rsidR="00513622" w:rsidRPr="00513622" w:rsidRDefault="00513622" w:rsidP="0051362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BA2F14">
        <w:rPr>
          <w:rFonts w:ascii="Times New Roman" w:hAnsi="Times New Roman"/>
          <w:color w:val="000000"/>
          <w:sz w:val="28"/>
          <w:szCs w:val="28"/>
          <w:lang w:val="uk-UA" w:eastAsia="ar-SA"/>
        </w:rPr>
        <w:t>Васюра П.А.</w:t>
      </w:r>
      <w:r w:rsidRPr="005136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ознайомлений з правами та обов’язками опікуна, свідомо йде на цей відповідальний крок.</w:t>
      </w:r>
      <w:r w:rsidRPr="00513622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</w:t>
      </w:r>
    </w:p>
    <w:p w14:paraId="31877136" w14:textId="7DE66B7E" w:rsidR="00296F22" w:rsidRDefault="00513622" w:rsidP="00513622">
      <w:pPr>
        <w:tabs>
          <w:tab w:val="left" w:pos="0"/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Враховуючи вищезазначене, опікунська рада керуючись </w:t>
      </w:r>
      <w:r w:rsidRPr="00513622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13622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дійшла висновку про можливість виконання обов’язків опікуна </w:t>
      </w:r>
      <w:r w:rsidR="00BA2F14">
        <w:rPr>
          <w:rFonts w:ascii="Times New Roman" w:hAnsi="Times New Roman"/>
          <w:color w:val="000000"/>
          <w:sz w:val="28"/>
          <w:szCs w:val="28"/>
          <w:lang w:val="uk-UA" w:eastAsia="ar-SA"/>
        </w:rPr>
        <w:t>Васюрою Павлом Андрійовичем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>Васюри Марини Андріївни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>, у разі визнання судом останнь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 xml:space="preserve"> недієздатн</w:t>
      </w:r>
      <w:r w:rsidR="00BA2F14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513622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15AB2B2E" w14:textId="77777777" w:rsidR="00C31A47" w:rsidRDefault="00C31A47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66AFB9B" w14:textId="77777777" w:rsidR="009B063B" w:rsidRPr="00E42089" w:rsidRDefault="009B063B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7E4506E" w14:textId="77777777" w:rsidR="00E0409E" w:rsidRDefault="00E0409E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AD95F4D" w14:textId="7DB1B375" w:rsidR="00E0409E" w:rsidRDefault="00E0409E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F70E3B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22F6759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583D84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72D9206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641F1C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A8570B9" w14:textId="77777777" w:rsidR="009B063B" w:rsidRDefault="009B063B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sectPr w:rsidR="009B063B" w:rsidSect="00C62F0D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56E6" w14:textId="77777777" w:rsidR="001E7A50" w:rsidRDefault="001E7A50" w:rsidP="008D5217">
      <w:pPr>
        <w:spacing w:after="0" w:line="240" w:lineRule="auto"/>
      </w:pPr>
      <w:r>
        <w:separator/>
      </w:r>
    </w:p>
  </w:endnote>
  <w:endnote w:type="continuationSeparator" w:id="0">
    <w:p w14:paraId="48609779" w14:textId="77777777" w:rsidR="001E7A50" w:rsidRDefault="001E7A5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FE9C" w14:textId="77777777" w:rsidR="001E7A50" w:rsidRDefault="001E7A50" w:rsidP="008D5217">
      <w:pPr>
        <w:spacing w:after="0" w:line="240" w:lineRule="auto"/>
      </w:pPr>
      <w:r>
        <w:separator/>
      </w:r>
    </w:p>
  </w:footnote>
  <w:footnote w:type="continuationSeparator" w:id="0">
    <w:p w14:paraId="11831B9D" w14:textId="77777777" w:rsidR="001E7A50" w:rsidRDefault="001E7A5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2004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15EA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4F0E"/>
    <w:rsid w:val="000F7781"/>
    <w:rsid w:val="000F7835"/>
    <w:rsid w:val="00101D62"/>
    <w:rsid w:val="00102CC9"/>
    <w:rsid w:val="00103C96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1BD8"/>
    <w:rsid w:val="001547BD"/>
    <w:rsid w:val="00160BCE"/>
    <w:rsid w:val="00160C2C"/>
    <w:rsid w:val="00163A6E"/>
    <w:rsid w:val="00163B7A"/>
    <w:rsid w:val="00174D5B"/>
    <w:rsid w:val="001771E0"/>
    <w:rsid w:val="00177445"/>
    <w:rsid w:val="0017757B"/>
    <w:rsid w:val="00182EE0"/>
    <w:rsid w:val="00186DC2"/>
    <w:rsid w:val="00190CC2"/>
    <w:rsid w:val="00190E43"/>
    <w:rsid w:val="00190E65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1E7A50"/>
    <w:rsid w:val="0020121B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A44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773FF"/>
    <w:rsid w:val="002806B2"/>
    <w:rsid w:val="0028118E"/>
    <w:rsid w:val="002842DD"/>
    <w:rsid w:val="002907FB"/>
    <w:rsid w:val="00293DCF"/>
    <w:rsid w:val="00295D72"/>
    <w:rsid w:val="00296F22"/>
    <w:rsid w:val="00297FEC"/>
    <w:rsid w:val="002A1888"/>
    <w:rsid w:val="002A4708"/>
    <w:rsid w:val="002A5A40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4DD3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21C"/>
    <w:rsid w:val="003A0BBE"/>
    <w:rsid w:val="003A7527"/>
    <w:rsid w:val="003A755B"/>
    <w:rsid w:val="003A78D9"/>
    <w:rsid w:val="003B3B47"/>
    <w:rsid w:val="003B4BFB"/>
    <w:rsid w:val="003C206A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37190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C61D4"/>
    <w:rsid w:val="004D36C5"/>
    <w:rsid w:val="004D3A23"/>
    <w:rsid w:val="004D3C89"/>
    <w:rsid w:val="004D5FCD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622"/>
    <w:rsid w:val="00513BD6"/>
    <w:rsid w:val="00514F38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CD"/>
    <w:rsid w:val="00560A8B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32AA"/>
    <w:rsid w:val="005A5571"/>
    <w:rsid w:val="005B0488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5E79BE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92B34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18FD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B1"/>
    <w:rsid w:val="007060D4"/>
    <w:rsid w:val="007070BE"/>
    <w:rsid w:val="00711663"/>
    <w:rsid w:val="00714D18"/>
    <w:rsid w:val="00724445"/>
    <w:rsid w:val="0072514F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7456C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4734F"/>
    <w:rsid w:val="00847B27"/>
    <w:rsid w:val="00850789"/>
    <w:rsid w:val="008508C1"/>
    <w:rsid w:val="00851C2F"/>
    <w:rsid w:val="0086163D"/>
    <w:rsid w:val="008639BE"/>
    <w:rsid w:val="008640DC"/>
    <w:rsid w:val="0088064C"/>
    <w:rsid w:val="00884DC1"/>
    <w:rsid w:val="00887A71"/>
    <w:rsid w:val="00890FC6"/>
    <w:rsid w:val="00891CDB"/>
    <w:rsid w:val="00891EAB"/>
    <w:rsid w:val="00895BB8"/>
    <w:rsid w:val="008A0A0D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C5B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2808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73357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063B"/>
    <w:rsid w:val="009B15A1"/>
    <w:rsid w:val="009B5CD8"/>
    <w:rsid w:val="009C0874"/>
    <w:rsid w:val="009C08F5"/>
    <w:rsid w:val="009C3DBF"/>
    <w:rsid w:val="009C6658"/>
    <w:rsid w:val="009C72B9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E6549"/>
    <w:rsid w:val="009F1186"/>
    <w:rsid w:val="009F267C"/>
    <w:rsid w:val="009F5500"/>
    <w:rsid w:val="009F7E34"/>
    <w:rsid w:val="00A0186B"/>
    <w:rsid w:val="00A030FF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43B1E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265C"/>
    <w:rsid w:val="00AA6C9B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58CB"/>
    <w:rsid w:val="00B263EA"/>
    <w:rsid w:val="00B278C5"/>
    <w:rsid w:val="00B3032B"/>
    <w:rsid w:val="00B40C38"/>
    <w:rsid w:val="00B43BB5"/>
    <w:rsid w:val="00B447F8"/>
    <w:rsid w:val="00B45E30"/>
    <w:rsid w:val="00B5418E"/>
    <w:rsid w:val="00B55C70"/>
    <w:rsid w:val="00B560BD"/>
    <w:rsid w:val="00B57769"/>
    <w:rsid w:val="00B63B10"/>
    <w:rsid w:val="00B66C61"/>
    <w:rsid w:val="00B67158"/>
    <w:rsid w:val="00B709AF"/>
    <w:rsid w:val="00B757A0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2F14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4F10"/>
    <w:rsid w:val="00BE5F96"/>
    <w:rsid w:val="00BF156E"/>
    <w:rsid w:val="00BF76AE"/>
    <w:rsid w:val="00C0401F"/>
    <w:rsid w:val="00C05E61"/>
    <w:rsid w:val="00C064CB"/>
    <w:rsid w:val="00C078D7"/>
    <w:rsid w:val="00C07B00"/>
    <w:rsid w:val="00C10280"/>
    <w:rsid w:val="00C131E4"/>
    <w:rsid w:val="00C13D4C"/>
    <w:rsid w:val="00C1665E"/>
    <w:rsid w:val="00C16AC3"/>
    <w:rsid w:val="00C21C8D"/>
    <w:rsid w:val="00C23C68"/>
    <w:rsid w:val="00C255F4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F0D"/>
    <w:rsid w:val="00C6360C"/>
    <w:rsid w:val="00C66FE0"/>
    <w:rsid w:val="00C712B1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726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054F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0409E"/>
    <w:rsid w:val="00E13BA6"/>
    <w:rsid w:val="00E148C2"/>
    <w:rsid w:val="00E1667B"/>
    <w:rsid w:val="00E20A78"/>
    <w:rsid w:val="00E22EB8"/>
    <w:rsid w:val="00E2386D"/>
    <w:rsid w:val="00E24AEE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5326"/>
    <w:rsid w:val="00E67F61"/>
    <w:rsid w:val="00E701C2"/>
    <w:rsid w:val="00E70D6F"/>
    <w:rsid w:val="00E76FF4"/>
    <w:rsid w:val="00E8769B"/>
    <w:rsid w:val="00E96FAA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35A1"/>
    <w:rsid w:val="00EC7F8E"/>
    <w:rsid w:val="00ED1F2A"/>
    <w:rsid w:val="00EE177B"/>
    <w:rsid w:val="00EE1C64"/>
    <w:rsid w:val="00EE4371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2512D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14</cp:revision>
  <cp:lastPrinted>2024-07-02T09:12:00Z</cp:lastPrinted>
  <dcterms:created xsi:type="dcterms:W3CDTF">2024-08-14T07:10:00Z</dcterms:created>
  <dcterms:modified xsi:type="dcterms:W3CDTF">2024-09-16T06:17:00Z</dcterms:modified>
</cp:coreProperties>
</file>