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DF1E" w14:textId="77777777" w:rsidR="00C0341D" w:rsidRPr="00E56300" w:rsidRDefault="00C0341D" w:rsidP="00C0341D">
      <w:pPr>
        <w:spacing w:before="100" w:beforeAutospacing="1"/>
        <w:ind w:left="5388" w:right="-284" w:firstLine="708"/>
        <w:jc w:val="both"/>
        <w:rPr>
          <w:bCs/>
          <w:lang w:val="uk-UA"/>
        </w:rPr>
      </w:pPr>
      <w:r w:rsidRPr="00E56300">
        <w:rPr>
          <w:lang w:val="uk-UA"/>
        </w:rPr>
        <w:t xml:space="preserve">Додаток </w:t>
      </w:r>
    </w:p>
    <w:p w14:paraId="41CC37C6" w14:textId="77777777" w:rsidR="00C0341D" w:rsidRPr="00E56300" w:rsidRDefault="00C0341D" w:rsidP="00C0341D">
      <w:pPr>
        <w:ind w:left="6096" w:right="-284"/>
        <w:rPr>
          <w:rFonts w:eastAsia="Calibri"/>
          <w:lang w:val="uk-UA"/>
        </w:rPr>
      </w:pPr>
      <w:r w:rsidRPr="00E56300">
        <w:rPr>
          <w:rFonts w:eastAsia="Calibri"/>
          <w:lang w:val="uk-UA"/>
        </w:rPr>
        <w:t>до рішення виконавчого комітету</w:t>
      </w:r>
    </w:p>
    <w:p w14:paraId="52847168" w14:textId="60C88A0C" w:rsidR="00C0341D" w:rsidRPr="00E56300" w:rsidRDefault="00C0341D" w:rsidP="00C0341D">
      <w:pPr>
        <w:ind w:left="6096" w:right="-284"/>
        <w:rPr>
          <w:rFonts w:eastAsia="Calibri"/>
          <w:lang w:val="uk-UA"/>
        </w:rPr>
      </w:pPr>
      <w:r w:rsidRPr="00E56300">
        <w:rPr>
          <w:rFonts w:eastAsia="Calibri"/>
          <w:bCs/>
          <w:lang w:val="uk-UA"/>
        </w:rPr>
        <w:t>від __</w:t>
      </w:r>
      <w:r w:rsidR="00831B85">
        <w:rPr>
          <w:rFonts w:eastAsia="Calibri"/>
          <w:bCs/>
          <w:u w:val="single"/>
          <w:lang w:val="uk-UA"/>
        </w:rPr>
        <w:t>19.09.2024</w:t>
      </w:r>
      <w:r w:rsidRPr="00E56300">
        <w:rPr>
          <w:rFonts w:eastAsia="Calibri"/>
          <w:bCs/>
          <w:lang w:val="uk-UA"/>
        </w:rPr>
        <w:t>__№ _</w:t>
      </w:r>
      <w:r w:rsidR="00831B85">
        <w:rPr>
          <w:rFonts w:eastAsia="Calibri"/>
          <w:bCs/>
          <w:u w:val="single"/>
          <w:lang w:val="uk-UA"/>
        </w:rPr>
        <w:t>496</w:t>
      </w:r>
      <w:r w:rsidRPr="00E56300">
        <w:rPr>
          <w:rFonts w:eastAsia="Calibri"/>
          <w:bCs/>
          <w:lang w:val="uk-UA"/>
        </w:rPr>
        <w:t>_</w:t>
      </w:r>
    </w:p>
    <w:p w14:paraId="5E4E1DFE" w14:textId="77777777" w:rsidR="00813060" w:rsidRDefault="00813060" w:rsidP="00465546">
      <w:pPr>
        <w:ind w:left="6237"/>
        <w:rPr>
          <w:sz w:val="28"/>
          <w:szCs w:val="28"/>
          <w:lang w:val="uk-UA"/>
        </w:rPr>
      </w:pPr>
    </w:p>
    <w:p w14:paraId="75E18518" w14:textId="77777777" w:rsidR="00813060" w:rsidRDefault="00813060" w:rsidP="00465546">
      <w:pPr>
        <w:ind w:left="6237"/>
        <w:rPr>
          <w:sz w:val="28"/>
          <w:szCs w:val="28"/>
          <w:lang w:val="uk-UA"/>
        </w:rPr>
      </w:pPr>
    </w:p>
    <w:p w14:paraId="67BBD22B" w14:textId="77777777" w:rsidR="00813060" w:rsidRDefault="00813060" w:rsidP="00465546">
      <w:pPr>
        <w:ind w:left="6237"/>
        <w:rPr>
          <w:sz w:val="28"/>
          <w:szCs w:val="28"/>
          <w:lang w:val="uk-UA"/>
        </w:rPr>
      </w:pPr>
    </w:p>
    <w:p w14:paraId="2B7A9D8E" w14:textId="77777777" w:rsidR="00813060" w:rsidRDefault="00813060" w:rsidP="00465546">
      <w:pPr>
        <w:ind w:left="6237"/>
        <w:rPr>
          <w:sz w:val="28"/>
          <w:szCs w:val="28"/>
          <w:lang w:val="uk-UA"/>
        </w:rPr>
      </w:pPr>
    </w:p>
    <w:p w14:paraId="19FB1393" w14:textId="77777777" w:rsidR="00813060" w:rsidRDefault="00813060" w:rsidP="00465546">
      <w:pPr>
        <w:ind w:left="6237"/>
        <w:rPr>
          <w:sz w:val="28"/>
          <w:szCs w:val="28"/>
          <w:lang w:val="uk-UA"/>
        </w:rPr>
      </w:pPr>
    </w:p>
    <w:p w14:paraId="502AB0B7" w14:textId="77777777" w:rsidR="00813060" w:rsidRDefault="00813060" w:rsidP="00465546">
      <w:pPr>
        <w:ind w:left="6237"/>
        <w:rPr>
          <w:sz w:val="28"/>
          <w:szCs w:val="28"/>
          <w:lang w:val="uk-UA"/>
        </w:rPr>
      </w:pPr>
    </w:p>
    <w:p w14:paraId="10CA2CCF" w14:textId="77777777" w:rsidR="00813060" w:rsidRDefault="00813060" w:rsidP="00465546">
      <w:pPr>
        <w:ind w:left="6237"/>
        <w:rPr>
          <w:sz w:val="28"/>
          <w:szCs w:val="28"/>
          <w:lang w:val="uk-UA"/>
        </w:rPr>
      </w:pPr>
    </w:p>
    <w:p w14:paraId="3725A9E3" w14:textId="77777777" w:rsidR="00813060" w:rsidRDefault="00813060" w:rsidP="00465546">
      <w:pPr>
        <w:ind w:left="6237"/>
        <w:rPr>
          <w:sz w:val="28"/>
          <w:szCs w:val="28"/>
          <w:lang w:val="uk-UA"/>
        </w:rPr>
      </w:pPr>
    </w:p>
    <w:p w14:paraId="3B7545CD" w14:textId="77777777" w:rsidR="00813060" w:rsidRDefault="00813060" w:rsidP="00465546">
      <w:pPr>
        <w:ind w:left="6237"/>
        <w:rPr>
          <w:sz w:val="28"/>
          <w:szCs w:val="28"/>
          <w:lang w:val="uk-UA"/>
        </w:rPr>
      </w:pPr>
    </w:p>
    <w:p w14:paraId="1D03A2A4" w14:textId="77777777" w:rsidR="00813060" w:rsidRDefault="00813060" w:rsidP="00465546">
      <w:pPr>
        <w:ind w:left="6237"/>
        <w:rPr>
          <w:sz w:val="28"/>
          <w:szCs w:val="28"/>
          <w:lang w:val="uk-UA"/>
        </w:rPr>
      </w:pPr>
    </w:p>
    <w:p w14:paraId="2F8326E6" w14:textId="77777777" w:rsidR="00813060" w:rsidRDefault="00813060" w:rsidP="00465546">
      <w:pPr>
        <w:ind w:left="6237"/>
        <w:rPr>
          <w:sz w:val="28"/>
          <w:szCs w:val="28"/>
          <w:lang w:val="uk-UA"/>
        </w:rPr>
      </w:pPr>
    </w:p>
    <w:p w14:paraId="55781DAB" w14:textId="77777777" w:rsidR="00813060" w:rsidRDefault="00813060" w:rsidP="00465546">
      <w:pPr>
        <w:ind w:left="6237"/>
        <w:rPr>
          <w:sz w:val="28"/>
          <w:szCs w:val="28"/>
          <w:lang w:val="uk-UA"/>
        </w:rPr>
      </w:pPr>
    </w:p>
    <w:p w14:paraId="7C171A56" w14:textId="77777777" w:rsidR="00813060" w:rsidRDefault="00813060" w:rsidP="00465546">
      <w:pPr>
        <w:ind w:left="6237"/>
        <w:rPr>
          <w:sz w:val="28"/>
          <w:szCs w:val="28"/>
          <w:lang w:val="uk-UA"/>
        </w:rPr>
      </w:pPr>
    </w:p>
    <w:p w14:paraId="1D5A40B1" w14:textId="77777777" w:rsidR="00813060" w:rsidRDefault="00813060" w:rsidP="00465546">
      <w:pPr>
        <w:ind w:left="6237"/>
        <w:rPr>
          <w:sz w:val="28"/>
          <w:szCs w:val="28"/>
          <w:lang w:val="uk-UA"/>
        </w:rPr>
      </w:pPr>
    </w:p>
    <w:p w14:paraId="2A708C10" w14:textId="77777777" w:rsidR="00813060" w:rsidRPr="00F3042F" w:rsidRDefault="00813060" w:rsidP="00465546">
      <w:pPr>
        <w:ind w:left="6237"/>
        <w:rPr>
          <w:sz w:val="28"/>
          <w:szCs w:val="28"/>
          <w:lang w:val="uk-UA"/>
        </w:rPr>
      </w:pPr>
    </w:p>
    <w:p w14:paraId="614485F6" w14:textId="77777777" w:rsidR="00813060" w:rsidRPr="00F3042F" w:rsidRDefault="00813060" w:rsidP="00465546">
      <w:pPr>
        <w:jc w:val="right"/>
        <w:rPr>
          <w:lang w:val="uk-UA"/>
        </w:rPr>
      </w:pPr>
    </w:p>
    <w:p w14:paraId="1CD41133" w14:textId="77777777" w:rsidR="00813060" w:rsidRPr="00F3042F" w:rsidRDefault="00813060" w:rsidP="00465546">
      <w:pPr>
        <w:jc w:val="right"/>
        <w:rPr>
          <w:lang w:val="uk-UA"/>
        </w:rPr>
      </w:pPr>
    </w:p>
    <w:p w14:paraId="0EA49B69" w14:textId="77777777" w:rsidR="00813060" w:rsidRDefault="00813060" w:rsidP="00465546">
      <w:pPr>
        <w:jc w:val="center"/>
        <w:rPr>
          <w:b/>
          <w:sz w:val="28"/>
          <w:szCs w:val="26"/>
          <w:lang w:val="uk-UA"/>
        </w:rPr>
      </w:pPr>
      <w:bookmarkStart w:id="0" w:name="_Hlk51262138"/>
      <w:r>
        <w:rPr>
          <w:b/>
          <w:sz w:val="28"/>
          <w:szCs w:val="26"/>
          <w:lang w:val="uk-UA"/>
        </w:rPr>
        <w:t>ПРОГРАМА</w:t>
      </w:r>
      <w:r w:rsidRPr="00F3042F">
        <w:rPr>
          <w:b/>
          <w:sz w:val="28"/>
          <w:szCs w:val="26"/>
          <w:lang w:val="uk-UA"/>
        </w:rPr>
        <w:t xml:space="preserve"> </w:t>
      </w:r>
    </w:p>
    <w:bookmarkEnd w:id="0"/>
    <w:p w14:paraId="582F64F7" w14:textId="520D5FDB" w:rsidR="00813060" w:rsidRPr="00F3042F" w:rsidRDefault="00350CA4" w:rsidP="00465546">
      <w:pPr>
        <w:jc w:val="center"/>
        <w:rPr>
          <w:b/>
          <w:sz w:val="28"/>
          <w:szCs w:val="26"/>
          <w:lang w:val="uk-UA"/>
        </w:rPr>
      </w:pPr>
      <w:r w:rsidRPr="00350CA4">
        <w:rPr>
          <w:b/>
          <w:sz w:val="28"/>
          <w:szCs w:val="26"/>
          <w:lang w:val="uk-UA"/>
        </w:rPr>
        <w:t xml:space="preserve">забезпечення всебічного розвитку і функціонування української мови як державної в усіх сферах суспільного життя на </w:t>
      </w:r>
      <w:r w:rsidR="00C00843">
        <w:rPr>
          <w:b/>
          <w:sz w:val="28"/>
          <w:szCs w:val="26"/>
          <w:lang w:val="uk-UA"/>
        </w:rPr>
        <w:t>2024-2030 роки</w:t>
      </w:r>
      <w:r w:rsidR="00D82929">
        <w:rPr>
          <w:b/>
          <w:sz w:val="28"/>
          <w:szCs w:val="26"/>
          <w:lang w:val="uk-UA"/>
        </w:rPr>
        <w:t xml:space="preserve"> в Смілянській міській територіальній громаді</w:t>
      </w:r>
    </w:p>
    <w:p w14:paraId="2D414940" w14:textId="77777777" w:rsidR="00813060" w:rsidRDefault="00813060" w:rsidP="00465546">
      <w:pPr>
        <w:jc w:val="both"/>
        <w:rPr>
          <w:sz w:val="20"/>
          <w:szCs w:val="20"/>
          <w:lang w:val="uk-UA"/>
        </w:rPr>
      </w:pPr>
    </w:p>
    <w:p w14:paraId="3CA3D6D8" w14:textId="77777777" w:rsidR="00813060" w:rsidRDefault="00813060" w:rsidP="00465546">
      <w:pPr>
        <w:jc w:val="both"/>
        <w:rPr>
          <w:sz w:val="20"/>
          <w:szCs w:val="20"/>
          <w:lang w:val="uk-UA"/>
        </w:rPr>
      </w:pPr>
    </w:p>
    <w:p w14:paraId="7475F7F4" w14:textId="77777777" w:rsidR="00813060" w:rsidRDefault="00813060" w:rsidP="00465546">
      <w:pPr>
        <w:jc w:val="both"/>
        <w:rPr>
          <w:sz w:val="20"/>
          <w:szCs w:val="20"/>
          <w:lang w:val="uk-UA"/>
        </w:rPr>
      </w:pPr>
    </w:p>
    <w:p w14:paraId="6CB64386" w14:textId="77777777" w:rsidR="00813060" w:rsidRDefault="00813060" w:rsidP="00465546">
      <w:pPr>
        <w:jc w:val="both"/>
        <w:rPr>
          <w:sz w:val="20"/>
          <w:szCs w:val="20"/>
          <w:lang w:val="uk-UA"/>
        </w:rPr>
      </w:pPr>
    </w:p>
    <w:p w14:paraId="27495D7F" w14:textId="77777777" w:rsidR="00813060" w:rsidRDefault="00813060" w:rsidP="00465546">
      <w:pPr>
        <w:jc w:val="both"/>
        <w:rPr>
          <w:sz w:val="20"/>
          <w:szCs w:val="20"/>
          <w:lang w:val="uk-UA"/>
        </w:rPr>
      </w:pPr>
    </w:p>
    <w:p w14:paraId="6598198F" w14:textId="77777777" w:rsidR="00813060" w:rsidRDefault="00813060" w:rsidP="00465546">
      <w:pPr>
        <w:jc w:val="both"/>
        <w:rPr>
          <w:sz w:val="20"/>
          <w:szCs w:val="20"/>
          <w:lang w:val="uk-UA"/>
        </w:rPr>
      </w:pPr>
    </w:p>
    <w:p w14:paraId="17197691" w14:textId="77777777" w:rsidR="00813060" w:rsidRDefault="00813060" w:rsidP="00465546">
      <w:pPr>
        <w:jc w:val="both"/>
        <w:rPr>
          <w:sz w:val="20"/>
          <w:szCs w:val="20"/>
          <w:lang w:val="uk-UA"/>
        </w:rPr>
      </w:pPr>
    </w:p>
    <w:p w14:paraId="46E65691" w14:textId="77777777" w:rsidR="00813060" w:rsidRDefault="00813060" w:rsidP="00465546">
      <w:pPr>
        <w:jc w:val="both"/>
        <w:rPr>
          <w:sz w:val="20"/>
          <w:szCs w:val="20"/>
          <w:lang w:val="uk-UA"/>
        </w:rPr>
      </w:pPr>
    </w:p>
    <w:p w14:paraId="0D93D3DE" w14:textId="77777777" w:rsidR="00813060" w:rsidRDefault="00813060" w:rsidP="00465546">
      <w:pPr>
        <w:jc w:val="both"/>
        <w:rPr>
          <w:sz w:val="20"/>
          <w:szCs w:val="20"/>
          <w:lang w:val="uk-UA"/>
        </w:rPr>
      </w:pPr>
    </w:p>
    <w:p w14:paraId="7B33A14B" w14:textId="77777777" w:rsidR="00813060" w:rsidRDefault="00813060" w:rsidP="00465546">
      <w:pPr>
        <w:jc w:val="both"/>
        <w:rPr>
          <w:sz w:val="20"/>
          <w:szCs w:val="20"/>
          <w:lang w:val="uk-UA"/>
        </w:rPr>
      </w:pPr>
    </w:p>
    <w:p w14:paraId="06BFBC8D" w14:textId="77777777" w:rsidR="00813060" w:rsidRDefault="00813060" w:rsidP="00465546">
      <w:pPr>
        <w:jc w:val="both"/>
        <w:rPr>
          <w:sz w:val="20"/>
          <w:szCs w:val="20"/>
          <w:lang w:val="uk-UA"/>
        </w:rPr>
      </w:pPr>
    </w:p>
    <w:p w14:paraId="04B11BE8" w14:textId="77777777" w:rsidR="00813060" w:rsidRDefault="00813060" w:rsidP="00465546">
      <w:pPr>
        <w:jc w:val="both"/>
        <w:rPr>
          <w:sz w:val="20"/>
          <w:szCs w:val="20"/>
          <w:lang w:val="uk-UA"/>
        </w:rPr>
      </w:pPr>
    </w:p>
    <w:p w14:paraId="19884CFB" w14:textId="77777777" w:rsidR="00813060" w:rsidRDefault="00813060" w:rsidP="00465546">
      <w:pPr>
        <w:jc w:val="both"/>
        <w:rPr>
          <w:sz w:val="20"/>
          <w:szCs w:val="20"/>
          <w:lang w:val="uk-UA"/>
        </w:rPr>
      </w:pPr>
    </w:p>
    <w:p w14:paraId="02E89A88" w14:textId="77777777" w:rsidR="003532C1" w:rsidRDefault="003532C1" w:rsidP="00465546">
      <w:pPr>
        <w:jc w:val="both"/>
        <w:rPr>
          <w:sz w:val="20"/>
          <w:szCs w:val="20"/>
          <w:lang w:val="uk-UA"/>
        </w:rPr>
      </w:pPr>
    </w:p>
    <w:p w14:paraId="307D0815" w14:textId="77777777" w:rsidR="003532C1" w:rsidRDefault="003532C1" w:rsidP="00465546">
      <w:pPr>
        <w:jc w:val="both"/>
        <w:rPr>
          <w:sz w:val="20"/>
          <w:szCs w:val="20"/>
          <w:lang w:val="uk-UA"/>
        </w:rPr>
      </w:pPr>
    </w:p>
    <w:p w14:paraId="1CFDE76B" w14:textId="77777777" w:rsidR="00813060" w:rsidRDefault="00813060" w:rsidP="00465546">
      <w:pPr>
        <w:jc w:val="both"/>
        <w:rPr>
          <w:sz w:val="20"/>
          <w:szCs w:val="20"/>
          <w:lang w:val="uk-UA"/>
        </w:rPr>
      </w:pPr>
    </w:p>
    <w:p w14:paraId="53A3AA1E" w14:textId="77777777" w:rsidR="00813060" w:rsidRDefault="00813060" w:rsidP="00465546">
      <w:pPr>
        <w:jc w:val="both"/>
        <w:rPr>
          <w:sz w:val="20"/>
          <w:szCs w:val="20"/>
          <w:lang w:val="uk-UA"/>
        </w:rPr>
      </w:pPr>
    </w:p>
    <w:p w14:paraId="5C73F4B5" w14:textId="77777777" w:rsidR="00813060" w:rsidRDefault="00813060" w:rsidP="00465546">
      <w:pPr>
        <w:jc w:val="both"/>
        <w:rPr>
          <w:sz w:val="20"/>
          <w:szCs w:val="20"/>
          <w:lang w:val="uk-UA"/>
        </w:rPr>
      </w:pPr>
    </w:p>
    <w:p w14:paraId="3C34F331" w14:textId="269F4D80" w:rsidR="00813060" w:rsidRPr="00D82929" w:rsidRDefault="00813060" w:rsidP="00465546">
      <w:pPr>
        <w:jc w:val="both"/>
        <w:rPr>
          <w:sz w:val="20"/>
          <w:szCs w:val="20"/>
          <w:lang w:val="uk-UA"/>
        </w:rPr>
      </w:pPr>
    </w:p>
    <w:p w14:paraId="760375A6" w14:textId="77777777" w:rsidR="00813060" w:rsidRPr="00D82929" w:rsidRDefault="00813060" w:rsidP="00465546">
      <w:pPr>
        <w:jc w:val="both"/>
        <w:rPr>
          <w:sz w:val="20"/>
          <w:szCs w:val="20"/>
          <w:lang w:val="uk-UA"/>
        </w:rPr>
      </w:pPr>
    </w:p>
    <w:p w14:paraId="7DC55CDC" w14:textId="77777777" w:rsidR="00813060" w:rsidRPr="00D82929" w:rsidRDefault="00813060" w:rsidP="00465546">
      <w:pPr>
        <w:jc w:val="both"/>
        <w:rPr>
          <w:sz w:val="28"/>
          <w:szCs w:val="28"/>
          <w:lang w:val="uk-UA"/>
        </w:rPr>
      </w:pPr>
    </w:p>
    <w:p w14:paraId="178851FF" w14:textId="77777777" w:rsidR="00813060" w:rsidRDefault="00813060" w:rsidP="00465546">
      <w:pPr>
        <w:jc w:val="both"/>
        <w:rPr>
          <w:sz w:val="28"/>
          <w:szCs w:val="28"/>
          <w:lang w:val="uk-UA"/>
        </w:rPr>
      </w:pPr>
    </w:p>
    <w:p w14:paraId="66A7AC32" w14:textId="77777777" w:rsidR="003532C1" w:rsidRDefault="003532C1" w:rsidP="00465546">
      <w:pPr>
        <w:jc w:val="both"/>
        <w:rPr>
          <w:sz w:val="28"/>
          <w:szCs w:val="28"/>
          <w:lang w:val="uk-UA"/>
        </w:rPr>
      </w:pPr>
    </w:p>
    <w:p w14:paraId="4985E5E9" w14:textId="77777777" w:rsidR="003532C1" w:rsidRDefault="003532C1" w:rsidP="00465546">
      <w:pPr>
        <w:jc w:val="both"/>
        <w:rPr>
          <w:sz w:val="28"/>
          <w:szCs w:val="28"/>
          <w:lang w:val="uk-UA"/>
        </w:rPr>
      </w:pPr>
    </w:p>
    <w:p w14:paraId="30D1FD21" w14:textId="77777777" w:rsidR="003532C1" w:rsidRPr="003532C1" w:rsidRDefault="003532C1" w:rsidP="00465546">
      <w:pPr>
        <w:jc w:val="both"/>
        <w:rPr>
          <w:sz w:val="28"/>
          <w:szCs w:val="28"/>
          <w:lang w:val="uk-UA"/>
        </w:rPr>
      </w:pPr>
    </w:p>
    <w:p w14:paraId="63BE50AB" w14:textId="78030821" w:rsidR="00813060" w:rsidRPr="00465546" w:rsidRDefault="003A6D1B" w:rsidP="00465546">
      <w:pPr>
        <w:jc w:val="center"/>
        <w:rPr>
          <w:sz w:val="28"/>
          <w:szCs w:val="28"/>
          <w:lang w:val="uk-UA"/>
        </w:rPr>
      </w:pPr>
      <w:r>
        <w:rPr>
          <w:sz w:val="28"/>
          <w:szCs w:val="28"/>
          <w:lang w:val="uk-UA"/>
        </w:rPr>
        <w:t>м.Сміла</w:t>
      </w:r>
    </w:p>
    <w:p w14:paraId="17299055" w14:textId="02633E15" w:rsidR="00813060" w:rsidRDefault="003A6D1B" w:rsidP="00465546">
      <w:pPr>
        <w:jc w:val="center"/>
        <w:rPr>
          <w:sz w:val="28"/>
          <w:szCs w:val="28"/>
          <w:lang w:val="uk-UA"/>
        </w:rPr>
      </w:pPr>
      <w:r>
        <w:rPr>
          <w:sz w:val="28"/>
          <w:szCs w:val="28"/>
          <w:lang w:val="uk-UA"/>
        </w:rPr>
        <w:t>2024</w:t>
      </w:r>
      <w:r w:rsidR="00813060" w:rsidRPr="00465546">
        <w:rPr>
          <w:sz w:val="28"/>
          <w:szCs w:val="28"/>
          <w:lang w:val="uk-UA"/>
        </w:rPr>
        <w:t xml:space="preserve"> рік</w:t>
      </w:r>
    </w:p>
    <w:p w14:paraId="5C33E13B" w14:textId="39F09F65" w:rsidR="00350CA4" w:rsidRDefault="003313EE" w:rsidP="003313EE">
      <w:pPr>
        <w:jc w:val="right"/>
        <w:rPr>
          <w:sz w:val="28"/>
          <w:szCs w:val="28"/>
          <w:lang w:val="uk-UA"/>
        </w:rPr>
      </w:pPr>
      <w:r w:rsidRPr="003313EE">
        <w:rPr>
          <w:color w:val="0D1104"/>
          <w:lang w:val="uk-UA"/>
        </w:rPr>
        <w:lastRenderedPageBreak/>
        <w:t>Продовження додатка</w:t>
      </w:r>
    </w:p>
    <w:p w14:paraId="3BE48C29" w14:textId="77777777" w:rsidR="003313EE" w:rsidRPr="00465546" w:rsidRDefault="003313EE" w:rsidP="00465546">
      <w:pPr>
        <w:jc w:val="center"/>
        <w:rPr>
          <w:sz w:val="28"/>
          <w:szCs w:val="28"/>
          <w:lang w:val="uk-UA"/>
        </w:rPr>
      </w:pPr>
    </w:p>
    <w:p w14:paraId="6F83E926" w14:textId="41532DDA" w:rsidR="00630585" w:rsidRDefault="00241B23" w:rsidP="00241B23">
      <w:pPr>
        <w:ind w:firstLine="709"/>
        <w:jc w:val="center"/>
        <w:rPr>
          <w:b/>
          <w:sz w:val="28"/>
          <w:szCs w:val="28"/>
          <w:lang w:val="uk-UA"/>
        </w:rPr>
      </w:pPr>
      <w:r w:rsidRPr="00241B23">
        <w:rPr>
          <w:b/>
          <w:sz w:val="28"/>
          <w:szCs w:val="28"/>
          <w:lang w:val="uk-UA"/>
        </w:rPr>
        <w:t>1. Загальна характеристика Програми</w:t>
      </w:r>
    </w:p>
    <w:p w14:paraId="27F939CF" w14:textId="77777777" w:rsidR="00EC6AC7" w:rsidRDefault="00EC6AC7" w:rsidP="00241B23">
      <w:pPr>
        <w:ind w:firstLine="709"/>
        <w:jc w:val="center"/>
        <w:rPr>
          <w:b/>
          <w:sz w:val="28"/>
          <w:szCs w:val="28"/>
          <w:lang w:val="uk-UA"/>
        </w:rPr>
      </w:pPr>
    </w:p>
    <w:p w14:paraId="5919844A" w14:textId="4A92B9A6" w:rsidR="00703A8C" w:rsidRPr="00703A8C" w:rsidRDefault="00703A8C" w:rsidP="00703A8C">
      <w:pPr>
        <w:tabs>
          <w:tab w:val="left" w:pos="11590"/>
        </w:tabs>
        <w:ind w:right="-284" w:firstLine="567"/>
        <w:jc w:val="both"/>
        <w:rPr>
          <w:rFonts w:eastAsia="Calibri"/>
          <w:sz w:val="28"/>
          <w:szCs w:val="28"/>
          <w:lang w:val="uk-UA" w:eastAsia="uk-UA"/>
        </w:rPr>
      </w:pPr>
      <w:r w:rsidRPr="00703A8C">
        <w:rPr>
          <w:rFonts w:eastAsia="Calibri"/>
          <w:sz w:val="28"/>
          <w:szCs w:val="28"/>
          <w:lang w:val="uk-UA" w:eastAsia="uk-UA"/>
        </w:rPr>
        <w:t>1.</w:t>
      </w:r>
      <w:r w:rsidR="00C36C78">
        <w:rPr>
          <w:rFonts w:eastAsia="Calibri"/>
          <w:sz w:val="28"/>
          <w:szCs w:val="28"/>
          <w:lang w:val="uk-UA" w:eastAsia="uk-UA"/>
        </w:rPr>
        <w:t xml:space="preserve"> Ініціатор розроблення Програми </w:t>
      </w:r>
      <w:r w:rsidR="0079478E" w:rsidRPr="0079478E">
        <w:rPr>
          <w:rFonts w:eastAsia="Calibri"/>
          <w:sz w:val="28"/>
          <w:szCs w:val="28"/>
          <w:lang w:val="uk-UA" w:eastAsia="uk-UA"/>
        </w:rPr>
        <w:t xml:space="preserve">забезпечення всебічного розвитку і функціонування української мови як державної в усіх сферах суспільного життя на </w:t>
      </w:r>
      <w:r w:rsidR="00557B03">
        <w:rPr>
          <w:rFonts w:eastAsia="Calibri"/>
          <w:sz w:val="28"/>
          <w:szCs w:val="28"/>
          <w:lang w:val="uk-UA" w:eastAsia="uk-UA"/>
        </w:rPr>
        <w:t>2024-2030 роки</w:t>
      </w:r>
      <w:r w:rsidR="0079478E" w:rsidRPr="0079478E">
        <w:rPr>
          <w:rFonts w:eastAsia="Calibri"/>
          <w:sz w:val="28"/>
          <w:szCs w:val="28"/>
          <w:lang w:val="uk-UA" w:eastAsia="uk-UA"/>
        </w:rPr>
        <w:t xml:space="preserve"> в Смілянській міській територіальній громаді</w:t>
      </w:r>
      <w:r w:rsidR="002924D4">
        <w:rPr>
          <w:rFonts w:eastAsia="Calibri"/>
          <w:sz w:val="28"/>
          <w:szCs w:val="28"/>
          <w:lang w:val="uk-UA" w:eastAsia="uk-UA"/>
        </w:rPr>
        <w:t xml:space="preserve"> (далі-</w:t>
      </w:r>
      <w:r w:rsidRPr="00703A8C">
        <w:rPr>
          <w:rFonts w:eastAsia="Calibri"/>
          <w:sz w:val="28"/>
          <w:szCs w:val="28"/>
          <w:lang w:val="uk-UA" w:eastAsia="uk-UA"/>
        </w:rPr>
        <w:t>Програма): відділ культури виконавчого комітету Смілянської міської ради.</w:t>
      </w:r>
    </w:p>
    <w:p w14:paraId="42F5034B" w14:textId="77777777" w:rsidR="00703A8C" w:rsidRPr="00703A8C" w:rsidRDefault="00703A8C" w:rsidP="00703A8C">
      <w:pPr>
        <w:tabs>
          <w:tab w:val="left" w:pos="11590"/>
        </w:tabs>
        <w:ind w:right="-284" w:firstLine="567"/>
        <w:jc w:val="both"/>
        <w:rPr>
          <w:rFonts w:eastAsia="Calibri"/>
          <w:sz w:val="28"/>
          <w:szCs w:val="28"/>
          <w:lang w:eastAsia="uk-UA"/>
        </w:rPr>
      </w:pPr>
      <w:r w:rsidRPr="00703A8C">
        <w:rPr>
          <w:rFonts w:eastAsia="Calibri"/>
          <w:sz w:val="28"/>
          <w:szCs w:val="28"/>
          <w:lang w:eastAsia="uk-UA"/>
        </w:rPr>
        <w:t>2. Розробник Програми</w:t>
      </w:r>
      <w:r w:rsidRPr="00703A8C">
        <w:rPr>
          <w:rFonts w:eastAsia="Calibri"/>
          <w:sz w:val="28"/>
          <w:szCs w:val="28"/>
          <w:lang w:val="uk-UA" w:eastAsia="uk-UA"/>
        </w:rPr>
        <w:t>:</w:t>
      </w:r>
      <w:r w:rsidRPr="00703A8C">
        <w:rPr>
          <w:rFonts w:eastAsia="Calibri"/>
          <w:sz w:val="28"/>
          <w:szCs w:val="28"/>
          <w:lang w:eastAsia="uk-UA"/>
        </w:rPr>
        <w:t xml:space="preserve"> відділ культури виконавчого комітету Смілянської міської ради.</w:t>
      </w:r>
    </w:p>
    <w:p w14:paraId="4C8C2A1D" w14:textId="2CFB7CC1" w:rsidR="00703A8C" w:rsidRPr="00703A8C" w:rsidRDefault="00703A8C" w:rsidP="00703A8C">
      <w:pPr>
        <w:tabs>
          <w:tab w:val="left" w:pos="11590"/>
        </w:tabs>
        <w:ind w:right="-284" w:firstLine="567"/>
        <w:jc w:val="both"/>
        <w:rPr>
          <w:rFonts w:eastAsia="Calibri"/>
          <w:sz w:val="28"/>
          <w:szCs w:val="28"/>
          <w:lang w:eastAsia="uk-UA"/>
        </w:rPr>
      </w:pPr>
      <w:r w:rsidRPr="00703A8C">
        <w:rPr>
          <w:rFonts w:eastAsia="Calibri"/>
          <w:sz w:val="28"/>
          <w:szCs w:val="28"/>
          <w:lang w:eastAsia="uk-UA"/>
        </w:rPr>
        <w:t>3. Співрозробники Програми</w:t>
      </w:r>
      <w:r w:rsidRPr="00703A8C">
        <w:rPr>
          <w:rFonts w:eastAsia="Calibri"/>
          <w:sz w:val="28"/>
          <w:szCs w:val="28"/>
          <w:lang w:val="uk-UA" w:eastAsia="uk-UA"/>
        </w:rPr>
        <w:t>:</w:t>
      </w:r>
      <w:r w:rsidR="00A90D7E">
        <w:rPr>
          <w:rFonts w:eastAsia="Calibri"/>
          <w:sz w:val="28"/>
          <w:szCs w:val="28"/>
          <w:lang w:eastAsia="uk-UA"/>
        </w:rPr>
        <w:t xml:space="preserve"> </w:t>
      </w:r>
      <w:r w:rsidR="00A90D7E">
        <w:rPr>
          <w:rFonts w:eastAsia="Calibri"/>
          <w:sz w:val="28"/>
          <w:szCs w:val="28"/>
          <w:lang w:val="uk-UA" w:eastAsia="uk-UA"/>
        </w:rPr>
        <w:t>Управління освіти, молоді та спорту виконавчого комітету Смілянської міської ради.</w:t>
      </w:r>
    </w:p>
    <w:p w14:paraId="38387A85" w14:textId="4DE90228" w:rsidR="00703A8C" w:rsidRPr="00E825D1" w:rsidRDefault="00703A8C" w:rsidP="00703A8C">
      <w:pPr>
        <w:tabs>
          <w:tab w:val="left" w:pos="11590"/>
        </w:tabs>
        <w:ind w:right="-284" w:firstLine="567"/>
        <w:jc w:val="both"/>
        <w:rPr>
          <w:rFonts w:eastAsia="Calibri"/>
          <w:sz w:val="28"/>
          <w:szCs w:val="28"/>
          <w:lang w:val="uk-UA" w:eastAsia="uk-UA"/>
        </w:rPr>
      </w:pPr>
      <w:r w:rsidRPr="00703A8C">
        <w:rPr>
          <w:rFonts w:eastAsia="Calibri"/>
          <w:sz w:val="28"/>
          <w:szCs w:val="28"/>
          <w:lang w:eastAsia="uk-UA"/>
        </w:rPr>
        <w:t>4. Відповідальний виконавець Програми</w:t>
      </w:r>
      <w:r w:rsidRPr="00703A8C">
        <w:rPr>
          <w:rFonts w:eastAsia="Calibri"/>
          <w:sz w:val="28"/>
          <w:szCs w:val="28"/>
          <w:lang w:val="uk-UA" w:eastAsia="uk-UA"/>
        </w:rPr>
        <w:t>:</w:t>
      </w:r>
      <w:r w:rsidR="00E825D1">
        <w:rPr>
          <w:rFonts w:eastAsia="Calibri"/>
          <w:sz w:val="28"/>
          <w:szCs w:val="28"/>
          <w:lang w:eastAsia="uk-UA"/>
        </w:rPr>
        <w:t xml:space="preserve"> відділ культури</w:t>
      </w:r>
      <w:r w:rsidR="00E825D1">
        <w:rPr>
          <w:rFonts w:eastAsia="Calibri"/>
          <w:sz w:val="28"/>
          <w:szCs w:val="28"/>
          <w:lang w:val="uk-UA" w:eastAsia="uk-UA"/>
        </w:rPr>
        <w:t xml:space="preserve"> виконавчого комітету Смілянської міської ради.</w:t>
      </w:r>
    </w:p>
    <w:p w14:paraId="69C10DF1" w14:textId="7E24D570" w:rsidR="00703A8C" w:rsidRPr="00703A8C" w:rsidRDefault="00703A8C" w:rsidP="00703A8C">
      <w:pPr>
        <w:tabs>
          <w:tab w:val="left" w:pos="11590"/>
        </w:tabs>
        <w:ind w:right="-284" w:firstLine="567"/>
        <w:jc w:val="both"/>
        <w:rPr>
          <w:rFonts w:eastAsia="Calibri"/>
          <w:sz w:val="28"/>
          <w:szCs w:val="28"/>
          <w:lang w:eastAsia="uk-UA"/>
        </w:rPr>
      </w:pPr>
      <w:r w:rsidRPr="00703A8C">
        <w:rPr>
          <w:rFonts w:eastAsia="Calibri"/>
          <w:sz w:val="28"/>
          <w:szCs w:val="28"/>
          <w:lang w:eastAsia="uk-UA"/>
        </w:rPr>
        <w:t>5. Учасники Програми</w:t>
      </w:r>
      <w:r w:rsidRPr="00703A8C">
        <w:rPr>
          <w:rFonts w:eastAsia="Calibri"/>
          <w:sz w:val="28"/>
          <w:szCs w:val="28"/>
          <w:lang w:val="uk-UA" w:eastAsia="uk-UA"/>
        </w:rPr>
        <w:t>:</w:t>
      </w:r>
      <w:r w:rsidRPr="00703A8C">
        <w:rPr>
          <w:rFonts w:eastAsia="Calibri"/>
          <w:sz w:val="28"/>
          <w:szCs w:val="28"/>
          <w:lang w:eastAsia="uk-UA"/>
        </w:rPr>
        <w:t xml:space="preserve"> відділ культури</w:t>
      </w:r>
      <w:r w:rsidRPr="00703A8C">
        <w:rPr>
          <w:rFonts w:eastAsia="Calibri"/>
          <w:sz w:val="28"/>
          <w:szCs w:val="28"/>
          <w:lang w:val="uk-UA" w:eastAsia="uk-UA"/>
        </w:rPr>
        <w:t>, виконавчий комітет</w:t>
      </w:r>
      <w:r w:rsidRPr="00703A8C">
        <w:rPr>
          <w:rFonts w:eastAsia="Calibri"/>
          <w:sz w:val="28"/>
          <w:szCs w:val="28"/>
          <w:lang w:eastAsia="uk-UA"/>
        </w:rPr>
        <w:t>, фінансове управління</w:t>
      </w:r>
      <w:r w:rsidR="00B53383">
        <w:rPr>
          <w:rFonts w:eastAsia="Calibri"/>
          <w:sz w:val="28"/>
          <w:szCs w:val="28"/>
          <w:lang w:val="uk-UA" w:eastAsia="uk-UA"/>
        </w:rPr>
        <w:t>, управління освіти, молоді та спорту</w:t>
      </w:r>
      <w:r w:rsidRPr="00703A8C">
        <w:rPr>
          <w:rFonts w:eastAsia="Calibri"/>
          <w:sz w:val="28"/>
          <w:szCs w:val="28"/>
          <w:lang w:eastAsia="uk-UA"/>
        </w:rPr>
        <w:t>.</w:t>
      </w:r>
    </w:p>
    <w:p w14:paraId="2E40B749" w14:textId="20CD4F80" w:rsidR="00703A8C" w:rsidRPr="00703A8C" w:rsidRDefault="00703A8C" w:rsidP="00703A8C">
      <w:pPr>
        <w:tabs>
          <w:tab w:val="left" w:pos="11590"/>
        </w:tabs>
        <w:ind w:right="-284" w:firstLine="567"/>
        <w:jc w:val="both"/>
        <w:rPr>
          <w:rFonts w:eastAsia="Calibri"/>
          <w:sz w:val="28"/>
          <w:szCs w:val="28"/>
          <w:lang w:val="uk-UA" w:eastAsia="uk-UA"/>
        </w:rPr>
      </w:pPr>
      <w:r w:rsidRPr="00703A8C">
        <w:rPr>
          <w:rFonts w:eastAsia="Calibri"/>
          <w:sz w:val="28"/>
          <w:szCs w:val="28"/>
          <w:lang w:eastAsia="uk-UA"/>
        </w:rPr>
        <w:t xml:space="preserve">6. Термін реалізації </w:t>
      </w:r>
      <w:r w:rsidRPr="00703A8C">
        <w:rPr>
          <w:rFonts w:eastAsia="Calibri"/>
          <w:sz w:val="28"/>
          <w:szCs w:val="28"/>
          <w:lang w:val="uk-UA" w:eastAsia="uk-UA"/>
        </w:rPr>
        <w:t>П</w:t>
      </w:r>
      <w:r w:rsidRPr="00703A8C">
        <w:rPr>
          <w:rFonts w:eastAsia="Calibri"/>
          <w:sz w:val="28"/>
          <w:szCs w:val="28"/>
          <w:lang w:eastAsia="uk-UA"/>
        </w:rPr>
        <w:t>рограми</w:t>
      </w:r>
      <w:r w:rsidRPr="00703A8C">
        <w:rPr>
          <w:rFonts w:eastAsia="Calibri"/>
          <w:sz w:val="28"/>
          <w:szCs w:val="28"/>
          <w:lang w:val="uk-UA" w:eastAsia="uk-UA"/>
        </w:rPr>
        <w:t>:</w:t>
      </w:r>
      <w:r w:rsidRPr="00703A8C">
        <w:rPr>
          <w:rFonts w:eastAsia="Calibri"/>
          <w:sz w:val="28"/>
          <w:szCs w:val="28"/>
          <w:lang w:eastAsia="uk-UA"/>
        </w:rPr>
        <w:t xml:space="preserve"> </w:t>
      </w:r>
      <w:r w:rsidR="007F2D48">
        <w:rPr>
          <w:rFonts w:eastAsia="Calibri"/>
          <w:sz w:val="28"/>
          <w:szCs w:val="28"/>
          <w:lang w:val="uk-UA" w:eastAsia="uk-UA"/>
        </w:rPr>
        <w:t>2024-2030</w:t>
      </w:r>
      <w:r w:rsidRPr="00703A8C">
        <w:rPr>
          <w:rFonts w:eastAsia="Calibri"/>
          <w:sz w:val="28"/>
          <w:szCs w:val="28"/>
          <w:lang w:eastAsia="uk-UA"/>
        </w:rPr>
        <w:t xml:space="preserve"> рок</w:t>
      </w:r>
      <w:r w:rsidRPr="00703A8C">
        <w:rPr>
          <w:rFonts w:eastAsia="Calibri"/>
          <w:sz w:val="28"/>
          <w:szCs w:val="28"/>
          <w:lang w:val="uk-UA" w:eastAsia="uk-UA"/>
        </w:rPr>
        <w:t>и</w:t>
      </w:r>
      <w:r w:rsidRPr="00703A8C">
        <w:rPr>
          <w:rFonts w:eastAsia="Calibri"/>
          <w:sz w:val="28"/>
          <w:szCs w:val="28"/>
          <w:lang w:eastAsia="uk-UA"/>
        </w:rPr>
        <w:t>.</w:t>
      </w:r>
    </w:p>
    <w:p w14:paraId="2E4DE137" w14:textId="39C6CA3D" w:rsidR="00703A8C" w:rsidRDefault="00703A8C" w:rsidP="00DD09DB">
      <w:pPr>
        <w:ind w:firstLine="567"/>
        <w:rPr>
          <w:rFonts w:eastAsia="Calibri"/>
          <w:sz w:val="28"/>
          <w:szCs w:val="28"/>
          <w:lang w:val="uk-UA" w:eastAsia="uk-UA"/>
        </w:rPr>
      </w:pPr>
      <w:r w:rsidRPr="00703A8C">
        <w:rPr>
          <w:rFonts w:eastAsia="Calibri"/>
          <w:sz w:val="28"/>
          <w:szCs w:val="28"/>
          <w:lang w:val="uk-UA" w:eastAsia="uk-UA"/>
        </w:rPr>
        <w:t xml:space="preserve">7. </w:t>
      </w:r>
      <w:r w:rsidR="009E7E58">
        <w:rPr>
          <w:rFonts w:eastAsia="Calibri"/>
          <w:sz w:val="28"/>
          <w:szCs w:val="28"/>
          <w:lang w:val="uk-UA" w:eastAsia="uk-UA"/>
        </w:rPr>
        <w:t>Загальний обсяг фінансування Програми: к</w:t>
      </w:r>
      <w:r w:rsidRPr="00703A8C">
        <w:rPr>
          <w:rFonts w:eastAsia="Calibri"/>
          <w:sz w:val="28"/>
          <w:szCs w:val="28"/>
          <w:lang w:val="uk-UA" w:eastAsia="uk-UA"/>
        </w:rPr>
        <w:t xml:space="preserve">ошти бюджету Смілянської міської територіальної громади в </w:t>
      </w:r>
      <w:r w:rsidR="005A4896">
        <w:rPr>
          <w:rFonts w:eastAsia="Calibri"/>
          <w:sz w:val="28"/>
          <w:szCs w:val="28"/>
          <w:lang w:val="uk-UA" w:eastAsia="uk-UA"/>
        </w:rPr>
        <w:t xml:space="preserve">сумі </w:t>
      </w:r>
      <w:r w:rsidR="00AA25F3" w:rsidRPr="003E3D54">
        <w:rPr>
          <w:rFonts w:eastAsia="Calibri"/>
          <w:sz w:val="28"/>
          <w:szCs w:val="28"/>
          <w:lang w:val="uk-UA" w:eastAsia="uk-UA"/>
        </w:rPr>
        <w:t>3</w:t>
      </w:r>
      <w:r w:rsidR="00AA25F3" w:rsidRPr="00AA25F3">
        <w:rPr>
          <w:rFonts w:eastAsia="Calibri"/>
          <w:sz w:val="28"/>
          <w:szCs w:val="28"/>
          <w:lang w:val="uk-UA" w:eastAsia="uk-UA"/>
        </w:rPr>
        <w:t>60 000</w:t>
      </w:r>
      <w:r w:rsidRPr="00AA25F3">
        <w:rPr>
          <w:rFonts w:eastAsia="Calibri"/>
          <w:sz w:val="28"/>
          <w:szCs w:val="28"/>
          <w:lang w:val="uk-UA" w:eastAsia="uk-UA"/>
        </w:rPr>
        <w:t xml:space="preserve"> гривень</w:t>
      </w:r>
      <w:r w:rsidR="005A4896">
        <w:rPr>
          <w:rFonts w:eastAsia="Calibri"/>
          <w:sz w:val="28"/>
          <w:szCs w:val="28"/>
          <w:lang w:val="uk-UA" w:eastAsia="uk-UA"/>
        </w:rPr>
        <w:t>, кошти</w:t>
      </w:r>
      <w:r w:rsidRPr="00703A8C">
        <w:rPr>
          <w:rFonts w:eastAsia="Calibri"/>
          <w:sz w:val="28"/>
          <w:szCs w:val="28"/>
          <w:lang w:val="uk-UA" w:eastAsia="uk-UA"/>
        </w:rPr>
        <w:t xml:space="preserve"> обласного, державного бюджетів та інших джерел, незаборонених законодавством України.</w:t>
      </w:r>
    </w:p>
    <w:p w14:paraId="6E795665" w14:textId="77777777" w:rsidR="0046119A" w:rsidRDefault="0046119A" w:rsidP="00703A8C">
      <w:pPr>
        <w:ind w:firstLine="709"/>
        <w:rPr>
          <w:rFonts w:eastAsia="Calibri"/>
          <w:sz w:val="28"/>
          <w:szCs w:val="28"/>
          <w:lang w:val="uk-UA" w:eastAsia="uk-UA"/>
        </w:rPr>
      </w:pPr>
    </w:p>
    <w:p w14:paraId="0A05E034" w14:textId="617B453E" w:rsidR="00A90697" w:rsidRPr="00241B23" w:rsidRDefault="00A90697" w:rsidP="00A90697">
      <w:pPr>
        <w:ind w:firstLine="709"/>
        <w:jc w:val="center"/>
        <w:rPr>
          <w:b/>
          <w:sz w:val="28"/>
          <w:szCs w:val="28"/>
          <w:lang w:val="uk-UA"/>
        </w:rPr>
      </w:pPr>
      <w:r w:rsidRPr="00A90697">
        <w:rPr>
          <w:b/>
          <w:sz w:val="28"/>
          <w:szCs w:val="28"/>
          <w:lang w:val="uk-UA"/>
        </w:rPr>
        <w:t>2. Актуальні проблеми, на розв’язання яких спрямована Програма</w:t>
      </w:r>
    </w:p>
    <w:p w14:paraId="1E69D839" w14:textId="7D930B20" w:rsidR="008C0AE0" w:rsidRPr="008C0AE0" w:rsidRDefault="00630585" w:rsidP="008C0AE0">
      <w:pPr>
        <w:shd w:val="clear" w:color="auto" w:fill="FFFFFF"/>
        <w:ind w:firstLine="709"/>
        <w:jc w:val="both"/>
        <w:outlineLvl w:val="1"/>
        <w:rPr>
          <w:sz w:val="28"/>
          <w:szCs w:val="28"/>
          <w:lang w:val="uk-UA"/>
        </w:rPr>
      </w:pPr>
      <w:r w:rsidRPr="00912B27">
        <w:rPr>
          <w:sz w:val="28"/>
          <w:szCs w:val="28"/>
          <w:lang w:val="uk-UA"/>
        </w:rPr>
        <w:t xml:space="preserve">Програма розроблена </w:t>
      </w:r>
      <w:r w:rsidR="008C0AE0" w:rsidRPr="008C0AE0">
        <w:rPr>
          <w:sz w:val="28"/>
          <w:szCs w:val="28"/>
          <w:lang w:val="uk-UA"/>
        </w:rPr>
        <w:t xml:space="preserve">відповідно до </w:t>
      </w:r>
      <w:r w:rsidR="00CB53AE" w:rsidRPr="00CB53AE">
        <w:rPr>
          <w:sz w:val="28"/>
          <w:szCs w:val="28"/>
          <w:lang w:val="uk-UA"/>
        </w:rPr>
        <w:t>п. 22 ч. 1 ст. 26, п. 3 ч. 4 ст. 42, ч. 1 ст. 59</w:t>
      </w:r>
      <w:r w:rsidR="00CB53AE">
        <w:rPr>
          <w:sz w:val="28"/>
          <w:szCs w:val="28"/>
          <w:lang w:val="uk-UA"/>
        </w:rPr>
        <w:t xml:space="preserve"> </w:t>
      </w:r>
      <w:r w:rsidR="008C0AE0" w:rsidRPr="008C0AE0">
        <w:rPr>
          <w:sz w:val="28"/>
          <w:szCs w:val="28"/>
          <w:lang w:val="uk-UA"/>
        </w:rPr>
        <w:t xml:space="preserve">Закону України від </w:t>
      </w:r>
      <w:r w:rsidR="00306206">
        <w:rPr>
          <w:sz w:val="28"/>
          <w:szCs w:val="28"/>
          <w:lang w:val="uk-UA"/>
        </w:rPr>
        <w:t>21.05.1997 № 280/97-</w:t>
      </w:r>
      <w:r w:rsidR="008C0AE0" w:rsidRPr="008C0AE0">
        <w:rPr>
          <w:sz w:val="28"/>
          <w:szCs w:val="28"/>
          <w:lang w:val="uk-UA"/>
        </w:rPr>
        <w:t>ВР «Про місцеве самоврядування в Україні,  ст. 70, п. 21 ч. 1 ст. 91 Бюджетного кодексу України від 08.07.2010 № 2456-VI, Закону Укра</w:t>
      </w:r>
      <w:r w:rsidR="00D4178F">
        <w:rPr>
          <w:sz w:val="28"/>
          <w:szCs w:val="28"/>
          <w:lang w:val="uk-UA"/>
        </w:rPr>
        <w:t>їни від 25.04.2019 № 2704-VIII «</w:t>
      </w:r>
      <w:r w:rsidR="008C0AE0" w:rsidRPr="008C0AE0">
        <w:rPr>
          <w:sz w:val="28"/>
          <w:szCs w:val="28"/>
          <w:lang w:val="uk-UA"/>
        </w:rPr>
        <w:t>Про забезпечення функціонуванн</w:t>
      </w:r>
      <w:r w:rsidR="00D4178F">
        <w:rPr>
          <w:sz w:val="28"/>
          <w:szCs w:val="28"/>
          <w:lang w:val="uk-UA"/>
        </w:rPr>
        <w:t>я української мови як державної»</w:t>
      </w:r>
      <w:r w:rsidR="008C0AE0" w:rsidRPr="008C0AE0">
        <w:rPr>
          <w:sz w:val="28"/>
          <w:szCs w:val="28"/>
          <w:lang w:val="uk-UA"/>
        </w:rPr>
        <w:t>, Указу Президента Укр</w:t>
      </w:r>
      <w:r w:rsidR="002806EF">
        <w:rPr>
          <w:sz w:val="28"/>
          <w:szCs w:val="28"/>
          <w:lang w:val="uk-UA"/>
        </w:rPr>
        <w:t>аїни від 31.05.2018 № 156/2018 «</w:t>
      </w:r>
      <w:r w:rsidR="008C0AE0" w:rsidRPr="008C0AE0">
        <w:rPr>
          <w:sz w:val="28"/>
          <w:szCs w:val="28"/>
          <w:lang w:val="uk-UA"/>
        </w:rPr>
        <w:t>Про невідкладні заходи щодо зміцнення державного статусу української мови та сприяння створенню єдино</w:t>
      </w:r>
      <w:r w:rsidR="002806EF">
        <w:rPr>
          <w:sz w:val="28"/>
          <w:szCs w:val="28"/>
          <w:lang w:val="uk-UA"/>
        </w:rPr>
        <w:t>го культурного простору України»</w:t>
      </w:r>
      <w:r w:rsidR="008C0AE0" w:rsidRPr="008C0AE0">
        <w:rPr>
          <w:sz w:val="28"/>
          <w:szCs w:val="28"/>
          <w:lang w:val="uk-UA"/>
        </w:rPr>
        <w:t xml:space="preserve">, розпоряджень Кабінету Міністрів </w:t>
      </w:r>
      <w:r w:rsidR="00F01B9D">
        <w:rPr>
          <w:sz w:val="28"/>
          <w:szCs w:val="28"/>
          <w:lang w:val="uk-UA"/>
        </w:rPr>
        <w:t>України від 17.07.2019 № 596-р «</w:t>
      </w:r>
      <w:r w:rsidR="008C0AE0" w:rsidRPr="008C0AE0">
        <w:rPr>
          <w:sz w:val="28"/>
          <w:szCs w:val="28"/>
          <w:lang w:val="uk-UA"/>
        </w:rPr>
        <w:t>Про схвалення Стратегії популяризації</w:t>
      </w:r>
      <w:r w:rsidR="00F01B9D">
        <w:rPr>
          <w:sz w:val="28"/>
          <w:szCs w:val="28"/>
          <w:lang w:val="uk-UA"/>
        </w:rPr>
        <w:t xml:space="preserve"> української мови до 2030» «Сильна мова – успішна держава»</w:t>
      </w:r>
      <w:r w:rsidR="008C0AE0" w:rsidRPr="008C0AE0">
        <w:rPr>
          <w:sz w:val="28"/>
          <w:szCs w:val="28"/>
          <w:lang w:val="uk-UA"/>
        </w:rPr>
        <w:t xml:space="preserve">, розпорядження Кабінету Міністрів </w:t>
      </w:r>
      <w:r w:rsidR="00F12825">
        <w:rPr>
          <w:sz w:val="28"/>
          <w:szCs w:val="28"/>
          <w:lang w:val="uk-UA"/>
        </w:rPr>
        <w:t>України від 19.05.2021 № 474-р «</w:t>
      </w:r>
      <w:r w:rsidR="008C0AE0" w:rsidRPr="008C0AE0">
        <w:rPr>
          <w:sz w:val="28"/>
          <w:szCs w:val="28"/>
          <w:lang w:val="uk-UA"/>
        </w:rPr>
        <w:t>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w:t>
      </w:r>
      <w:r w:rsidR="00F12825">
        <w:rPr>
          <w:sz w:val="28"/>
          <w:szCs w:val="28"/>
          <w:lang w:val="uk-UA"/>
        </w:rPr>
        <w:t>го життя на період до 2030 року»</w:t>
      </w:r>
      <w:r w:rsidR="008C0AE0" w:rsidRPr="008C0AE0">
        <w:rPr>
          <w:sz w:val="28"/>
          <w:szCs w:val="28"/>
          <w:lang w:val="uk-UA"/>
        </w:rPr>
        <w:t xml:space="preserve">, розпорядження Кабінету Міністрів України від 15.03.2024 № 243-р «Про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w:t>
      </w:r>
    </w:p>
    <w:p w14:paraId="5D98B5E2" w14:textId="77777777" w:rsidR="008C0AE0" w:rsidRPr="008C0AE0" w:rsidRDefault="008C0AE0" w:rsidP="008C0AE0">
      <w:pPr>
        <w:shd w:val="clear" w:color="auto" w:fill="FFFFFF"/>
        <w:ind w:firstLine="709"/>
        <w:jc w:val="both"/>
        <w:outlineLvl w:val="1"/>
        <w:rPr>
          <w:sz w:val="28"/>
          <w:szCs w:val="28"/>
          <w:lang w:val="uk-UA"/>
        </w:rPr>
      </w:pPr>
      <w:r w:rsidRPr="008C0AE0">
        <w:rPr>
          <w:sz w:val="28"/>
          <w:szCs w:val="28"/>
          <w:lang w:val="uk-UA"/>
        </w:rPr>
        <w:t>Мова є найважливішим засобом людського спілкування та інтелектуального розвитку особистості, визначальною ознакою держави, безцінною і невичерпною скарбницею культурного надбання народу.</w:t>
      </w:r>
    </w:p>
    <w:p w14:paraId="216EC092" w14:textId="77777777" w:rsidR="001E7C23" w:rsidRDefault="001E7C23" w:rsidP="008C0AE0">
      <w:pPr>
        <w:shd w:val="clear" w:color="auto" w:fill="FFFFFF"/>
        <w:ind w:firstLine="709"/>
        <w:jc w:val="both"/>
        <w:outlineLvl w:val="1"/>
        <w:rPr>
          <w:sz w:val="28"/>
          <w:szCs w:val="28"/>
          <w:lang w:val="uk-UA"/>
        </w:rPr>
      </w:pPr>
    </w:p>
    <w:p w14:paraId="30DE5650" w14:textId="2A783976" w:rsidR="001E7C23" w:rsidRDefault="002146FF" w:rsidP="002146FF">
      <w:pPr>
        <w:shd w:val="clear" w:color="auto" w:fill="FFFFFF"/>
        <w:ind w:firstLine="709"/>
        <w:jc w:val="right"/>
        <w:outlineLvl w:val="1"/>
        <w:rPr>
          <w:sz w:val="28"/>
          <w:szCs w:val="28"/>
          <w:lang w:val="uk-UA"/>
        </w:rPr>
      </w:pPr>
      <w:r w:rsidRPr="002146FF">
        <w:rPr>
          <w:color w:val="0D1104"/>
          <w:lang w:val="uk-UA"/>
        </w:rPr>
        <w:lastRenderedPageBreak/>
        <w:t>Продовження додатка</w:t>
      </w:r>
    </w:p>
    <w:p w14:paraId="70DA24C5" w14:textId="77777777" w:rsidR="002146FF" w:rsidRDefault="002146FF" w:rsidP="008C0AE0">
      <w:pPr>
        <w:shd w:val="clear" w:color="auto" w:fill="FFFFFF"/>
        <w:ind w:firstLine="709"/>
        <w:jc w:val="both"/>
        <w:outlineLvl w:val="1"/>
        <w:rPr>
          <w:sz w:val="28"/>
          <w:szCs w:val="28"/>
          <w:lang w:val="uk-UA"/>
        </w:rPr>
      </w:pPr>
    </w:p>
    <w:p w14:paraId="46867B43" w14:textId="55BF0213" w:rsidR="008C0AE0" w:rsidRPr="008C0AE0" w:rsidRDefault="008C0AE0" w:rsidP="008C0AE0">
      <w:pPr>
        <w:shd w:val="clear" w:color="auto" w:fill="FFFFFF"/>
        <w:ind w:firstLine="709"/>
        <w:jc w:val="both"/>
        <w:outlineLvl w:val="1"/>
        <w:rPr>
          <w:sz w:val="28"/>
          <w:szCs w:val="28"/>
          <w:lang w:val="uk-UA"/>
        </w:rPr>
      </w:pPr>
      <w:r w:rsidRPr="008C0AE0">
        <w:rPr>
          <w:sz w:val="28"/>
          <w:szCs w:val="28"/>
          <w:lang w:val="uk-UA"/>
        </w:rPr>
        <w:t xml:space="preserve">Утвердження і розвиток української мови, яка згідно з Конституцією України є державною, – це та стратегічна мета, без реалізації якої неможлива подальша </w:t>
      </w:r>
      <w:r w:rsidR="00667233">
        <w:rPr>
          <w:sz w:val="28"/>
          <w:szCs w:val="28"/>
          <w:lang w:val="uk-UA"/>
        </w:rPr>
        <w:t>розбудова Української держави. У</w:t>
      </w:r>
      <w:r w:rsidRPr="008C0AE0">
        <w:rPr>
          <w:sz w:val="28"/>
          <w:szCs w:val="28"/>
          <w:lang w:val="uk-UA"/>
        </w:rPr>
        <w:t xml:space="preserve"> Смілянській міській територіальній громаді існує потреба в подальшій активізації цілеспрямованої роботи щодо забезпечення належного використання державної мови в різних сферах життя: освіті, культурі, спорті та туризмі, рекламі, засобах масової інформації тощо.</w:t>
      </w:r>
    </w:p>
    <w:p w14:paraId="3033A337" w14:textId="77777777" w:rsidR="008C0AE0" w:rsidRPr="008C0AE0" w:rsidRDefault="008C0AE0" w:rsidP="008C0AE0">
      <w:pPr>
        <w:shd w:val="clear" w:color="auto" w:fill="FFFFFF"/>
        <w:ind w:firstLine="709"/>
        <w:jc w:val="both"/>
        <w:outlineLvl w:val="1"/>
        <w:rPr>
          <w:sz w:val="28"/>
          <w:szCs w:val="28"/>
          <w:lang w:val="uk-UA"/>
        </w:rPr>
      </w:pPr>
      <w:r w:rsidRPr="008C0AE0">
        <w:rPr>
          <w:sz w:val="28"/>
          <w:szCs w:val="28"/>
          <w:lang w:val="uk-UA"/>
        </w:rPr>
        <w:t>Отже, необхідно докласти зусиль для розширення меж функціонування української мови, забезпечення її усебічного розвитку як консолідуючої сили громадянського суспільства. Послідовне вирішення мовних питань, зміцнення державного статусу української мови передбачає стимулювання процесу побудови заможної та демократичної держави.</w:t>
      </w:r>
    </w:p>
    <w:p w14:paraId="01003E12" w14:textId="480941B5" w:rsidR="00630585" w:rsidRDefault="008C0AE0" w:rsidP="008C0AE0">
      <w:pPr>
        <w:shd w:val="clear" w:color="auto" w:fill="FFFFFF"/>
        <w:ind w:firstLine="709"/>
        <w:jc w:val="both"/>
        <w:outlineLvl w:val="1"/>
        <w:rPr>
          <w:sz w:val="28"/>
          <w:szCs w:val="28"/>
          <w:lang w:val="uk-UA"/>
        </w:rPr>
      </w:pPr>
      <w:r w:rsidRPr="008C0AE0">
        <w:rPr>
          <w:sz w:val="28"/>
          <w:szCs w:val="28"/>
          <w:lang w:val="uk-UA"/>
        </w:rPr>
        <w:t>Реалізація заходів Програми, які передбачають популяризацію української мови, культури та історичної свідомості української нації через найширший спектр культурних, наукових, науково-практичних та інформаційних заходів у закладах освіти, сприятиме розвитку та функціонуванню української мови.</w:t>
      </w:r>
    </w:p>
    <w:p w14:paraId="704A77F0" w14:textId="77777777" w:rsidR="00630585" w:rsidRPr="00465546" w:rsidRDefault="00630585" w:rsidP="00465546">
      <w:pPr>
        <w:pStyle w:val="31"/>
        <w:spacing w:after="0"/>
        <w:ind w:left="0" w:firstLine="709"/>
        <w:contextualSpacing/>
        <w:jc w:val="both"/>
        <w:rPr>
          <w:sz w:val="20"/>
          <w:szCs w:val="20"/>
        </w:rPr>
      </w:pPr>
    </w:p>
    <w:p w14:paraId="73E815B9" w14:textId="265DF044" w:rsidR="00630585" w:rsidRPr="00465546" w:rsidRDefault="007D2EEC" w:rsidP="00465546">
      <w:pPr>
        <w:ind w:firstLine="709"/>
        <w:jc w:val="center"/>
        <w:outlineLvl w:val="0"/>
        <w:rPr>
          <w:b/>
          <w:sz w:val="28"/>
          <w:szCs w:val="28"/>
          <w:lang w:val="uk-UA"/>
        </w:rPr>
      </w:pPr>
      <w:r w:rsidRPr="00E825D1">
        <w:rPr>
          <w:b/>
          <w:sz w:val="28"/>
          <w:szCs w:val="28"/>
          <w:lang w:val="uk-UA"/>
        </w:rPr>
        <w:t>3</w:t>
      </w:r>
      <w:r w:rsidR="00630585" w:rsidRPr="00465546">
        <w:rPr>
          <w:b/>
          <w:sz w:val="28"/>
          <w:szCs w:val="28"/>
          <w:lang w:val="uk-UA"/>
        </w:rPr>
        <w:t>. Мета Програми</w:t>
      </w:r>
    </w:p>
    <w:p w14:paraId="29966281" w14:textId="77777777" w:rsidR="00630585" w:rsidRPr="00465546" w:rsidRDefault="00630585" w:rsidP="00465546">
      <w:pPr>
        <w:tabs>
          <w:tab w:val="left" w:pos="1020"/>
        </w:tabs>
        <w:ind w:firstLine="709"/>
        <w:jc w:val="both"/>
        <w:outlineLvl w:val="0"/>
        <w:rPr>
          <w:sz w:val="20"/>
          <w:szCs w:val="20"/>
          <w:lang w:val="uk-UA"/>
        </w:rPr>
      </w:pPr>
    </w:p>
    <w:p w14:paraId="094DB1EE" w14:textId="65ED971A" w:rsidR="00630585" w:rsidRPr="00465546" w:rsidRDefault="00630585" w:rsidP="00465546">
      <w:pPr>
        <w:ind w:firstLine="709"/>
        <w:jc w:val="both"/>
        <w:rPr>
          <w:sz w:val="28"/>
          <w:szCs w:val="28"/>
          <w:lang w:val="uk-UA"/>
        </w:rPr>
      </w:pPr>
      <w:r w:rsidRPr="00465546">
        <w:rPr>
          <w:sz w:val="28"/>
          <w:szCs w:val="28"/>
          <w:lang w:val="uk-UA"/>
        </w:rPr>
        <w:t xml:space="preserve">Метою Програми є 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w:t>
      </w:r>
      <w:r w:rsidR="00C22BC8">
        <w:rPr>
          <w:sz w:val="28"/>
          <w:szCs w:val="28"/>
          <w:lang w:val="uk-UA"/>
        </w:rPr>
        <w:t xml:space="preserve">в Смілянській </w:t>
      </w:r>
      <w:r w:rsidR="00741CFB">
        <w:rPr>
          <w:sz w:val="28"/>
          <w:szCs w:val="28"/>
          <w:lang w:val="uk-UA"/>
        </w:rPr>
        <w:t xml:space="preserve">міській </w:t>
      </w:r>
      <w:r w:rsidR="00C22BC8">
        <w:rPr>
          <w:sz w:val="28"/>
          <w:szCs w:val="28"/>
          <w:lang w:val="uk-UA"/>
        </w:rPr>
        <w:t>територіальній громаді</w:t>
      </w:r>
      <w:r w:rsidRPr="00465546">
        <w:rPr>
          <w:sz w:val="28"/>
          <w:szCs w:val="28"/>
          <w:lang w:val="uk-UA"/>
        </w:rPr>
        <w:t>, посилення її консолідуючої ролі в українському суспільстві як засобу зміцнення державної єдності, підвищення її ролі в забезпеченні територіальної цілісності та національної безпеки України, підтримки розвитку національної культури.</w:t>
      </w:r>
    </w:p>
    <w:p w14:paraId="04AF9A62" w14:textId="77777777" w:rsidR="00630585" w:rsidRPr="00465546" w:rsidRDefault="00630585" w:rsidP="00465546">
      <w:pPr>
        <w:ind w:firstLine="709"/>
        <w:jc w:val="both"/>
        <w:rPr>
          <w:b/>
          <w:sz w:val="20"/>
          <w:szCs w:val="20"/>
          <w:lang w:val="uk-UA"/>
        </w:rPr>
      </w:pPr>
    </w:p>
    <w:p w14:paraId="5FC24770" w14:textId="4D6D06B9" w:rsidR="00630585" w:rsidRPr="00465546" w:rsidRDefault="007D2EEC" w:rsidP="00465546">
      <w:pPr>
        <w:ind w:firstLine="709"/>
        <w:jc w:val="center"/>
        <w:outlineLvl w:val="0"/>
        <w:rPr>
          <w:b/>
          <w:sz w:val="28"/>
          <w:szCs w:val="28"/>
          <w:lang w:val="uk-UA"/>
        </w:rPr>
      </w:pPr>
      <w:r w:rsidRPr="007D2EEC">
        <w:rPr>
          <w:b/>
          <w:sz w:val="28"/>
          <w:szCs w:val="28"/>
          <w:lang w:val="uk-UA"/>
        </w:rPr>
        <w:t>4. Обґрунтування шляхів і засобів розв’язання проблеми, строки та етапи виконання Програми</w:t>
      </w:r>
    </w:p>
    <w:p w14:paraId="3B3B897A" w14:textId="77777777" w:rsidR="00630585" w:rsidRPr="00465546" w:rsidRDefault="00630585" w:rsidP="00465546">
      <w:pPr>
        <w:ind w:firstLine="709"/>
        <w:jc w:val="both"/>
        <w:rPr>
          <w:sz w:val="20"/>
          <w:szCs w:val="20"/>
          <w:lang w:val="uk-UA"/>
        </w:rPr>
      </w:pPr>
    </w:p>
    <w:p w14:paraId="7615D579" w14:textId="77777777" w:rsidR="00630585" w:rsidRPr="00465546" w:rsidRDefault="00630585" w:rsidP="00465546">
      <w:pPr>
        <w:ind w:firstLine="709"/>
        <w:jc w:val="both"/>
        <w:rPr>
          <w:sz w:val="28"/>
          <w:szCs w:val="28"/>
          <w:lang w:val="uk-UA"/>
        </w:rPr>
      </w:pPr>
      <w:r w:rsidRPr="00465546">
        <w:rPr>
          <w:sz w:val="28"/>
          <w:szCs w:val="28"/>
          <w:lang w:val="uk-UA"/>
        </w:rPr>
        <w:t>Мету Програми передбачається досягти шляхом:</w:t>
      </w:r>
    </w:p>
    <w:p w14:paraId="3EAB8016" w14:textId="24E5BE31" w:rsidR="00630585" w:rsidRPr="00465546" w:rsidRDefault="00D05578" w:rsidP="00465546">
      <w:pPr>
        <w:ind w:firstLine="709"/>
        <w:jc w:val="both"/>
        <w:rPr>
          <w:bCs/>
          <w:sz w:val="28"/>
          <w:szCs w:val="28"/>
          <w:lang w:val="uk-UA" w:eastAsia="uk-UA"/>
        </w:rPr>
      </w:pPr>
      <w:r>
        <w:rPr>
          <w:sz w:val="28"/>
          <w:szCs w:val="28"/>
          <w:lang w:val="uk-UA" w:eastAsia="uk-UA"/>
        </w:rPr>
        <w:t xml:space="preserve">- </w:t>
      </w:r>
      <w:r w:rsidR="00630585" w:rsidRPr="00465546">
        <w:rPr>
          <w:sz w:val="28"/>
          <w:szCs w:val="28"/>
          <w:lang w:val="uk-UA" w:eastAsia="uk-UA"/>
        </w:rPr>
        <w:t>зміцнення державного стат</w:t>
      </w:r>
      <w:r w:rsidR="002434E4">
        <w:rPr>
          <w:sz w:val="28"/>
          <w:szCs w:val="28"/>
          <w:lang w:val="uk-UA" w:eastAsia="uk-UA"/>
        </w:rPr>
        <w:t>усу української мови, напрацювання</w:t>
      </w:r>
      <w:r w:rsidR="00630585" w:rsidRPr="00465546">
        <w:rPr>
          <w:sz w:val="28"/>
          <w:szCs w:val="28"/>
          <w:lang w:val="uk-UA" w:eastAsia="uk-UA"/>
        </w:rPr>
        <w:t xml:space="preserve"> дієвого механізму її захисту, розвитку та популяризації</w:t>
      </w:r>
      <w:r w:rsidR="00630585" w:rsidRPr="00465546">
        <w:rPr>
          <w:bCs/>
          <w:sz w:val="28"/>
          <w:szCs w:val="28"/>
          <w:lang w:val="uk-UA" w:eastAsia="uk-UA"/>
        </w:rPr>
        <w:t>;</w:t>
      </w:r>
    </w:p>
    <w:p w14:paraId="545DB305" w14:textId="1CBE26A2" w:rsidR="00630585" w:rsidRPr="00465546" w:rsidRDefault="00D05578" w:rsidP="00465546">
      <w:pPr>
        <w:ind w:firstLine="709"/>
        <w:jc w:val="both"/>
        <w:rPr>
          <w:bCs/>
          <w:sz w:val="28"/>
          <w:szCs w:val="28"/>
          <w:lang w:val="uk-UA" w:eastAsia="uk-UA"/>
        </w:rPr>
      </w:pPr>
      <w:r>
        <w:rPr>
          <w:sz w:val="28"/>
          <w:szCs w:val="28"/>
          <w:lang w:val="uk-UA" w:eastAsia="uk-UA"/>
        </w:rPr>
        <w:t xml:space="preserve">- </w:t>
      </w:r>
      <w:r w:rsidR="00630585" w:rsidRPr="00465546">
        <w:rPr>
          <w:sz w:val="28"/>
          <w:szCs w:val="28"/>
          <w:lang w:val="uk-UA" w:eastAsia="uk-UA"/>
        </w:rPr>
        <w:t>забезпечення дотримання посадовими і службовими особами органів державної влади та органів місцевого самоврядування, іншими посадовими та службовими особами вимог закону щодо обов’язковості використання державної мови під час виконання своїх посадових обов’язків, недопущення її дискримінації;</w:t>
      </w:r>
    </w:p>
    <w:p w14:paraId="29A9974B" w14:textId="45DCDD9B" w:rsidR="00630585" w:rsidRPr="00465546" w:rsidRDefault="00D05578" w:rsidP="00465546">
      <w:pPr>
        <w:ind w:firstLine="709"/>
        <w:jc w:val="both"/>
        <w:rPr>
          <w:sz w:val="28"/>
          <w:szCs w:val="28"/>
          <w:lang w:val="uk-UA" w:eastAsia="uk-UA"/>
        </w:rPr>
      </w:pPr>
      <w:r>
        <w:rPr>
          <w:sz w:val="28"/>
          <w:szCs w:val="28"/>
          <w:lang w:val="uk-UA" w:eastAsia="uk-UA"/>
        </w:rPr>
        <w:t xml:space="preserve">- </w:t>
      </w:r>
      <w:r w:rsidR="00630585" w:rsidRPr="00465546">
        <w:rPr>
          <w:sz w:val="28"/>
          <w:szCs w:val="28"/>
          <w:lang w:val="uk-UA" w:eastAsia="uk-UA"/>
        </w:rPr>
        <w:t>мотивування населення області до вивчення, навчання та спілкування українською мовою, запровадження та реалізації відповідних проєктів;</w:t>
      </w:r>
    </w:p>
    <w:p w14:paraId="615E8D3D" w14:textId="77777777" w:rsidR="001A3170" w:rsidRDefault="00D05578" w:rsidP="00465546">
      <w:pPr>
        <w:ind w:firstLine="709"/>
        <w:jc w:val="both"/>
        <w:rPr>
          <w:sz w:val="28"/>
          <w:szCs w:val="28"/>
          <w:lang w:val="uk-UA" w:eastAsia="uk-UA"/>
        </w:rPr>
      </w:pPr>
      <w:r>
        <w:rPr>
          <w:sz w:val="28"/>
          <w:szCs w:val="28"/>
          <w:lang w:val="uk-UA" w:eastAsia="uk-UA"/>
        </w:rPr>
        <w:t xml:space="preserve">- </w:t>
      </w:r>
      <w:r w:rsidR="00630585" w:rsidRPr="00465546">
        <w:rPr>
          <w:sz w:val="28"/>
          <w:szCs w:val="28"/>
          <w:lang w:val="uk-UA" w:eastAsia="uk-UA"/>
        </w:rPr>
        <w:t>розроблення та відкриття мережі курсів з вивчення української мови (у то</w:t>
      </w:r>
      <w:r w:rsidR="00676791">
        <w:rPr>
          <w:sz w:val="28"/>
          <w:szCs w:val="28"/>
          <w:lang w:val="uk-UA" w:eastAsia="uk-UA"/>
        </w:rPr>
        <w:t xml:space="preserve">му числі дистанційних та онлайн </w:t>
      </w:r>
      <w:r w:rsidR="00630585" w:rsidRPr="00465546">
        <w:rPr>
          <w:sz w:val="28"/>
          <w:szCs w:val="28"/>
          <w:lang w:val="uk-UA" w:eastAsia="uk-UA"/>
        </w:rPr>
        <w:t xml:space="preserve">курсів) для різних категорій осіб, у </w:t>
      </w:r>
    </w:p>
    <w:p w14:paraId="2B3BDF5A" w14:textId="77777777" w:rsidR="001A3170" w:rsidRDefault="001A3170" w:rsidP="00465546">
      <w:pPr>
        <w:ind w:firstLine="709"/>
        <w:jc w:val="both"/>
        <w:rPr>
          <w:sz w:val="28"/>
          <w:szCs w:val="28"/>
          <w:lang w:val="uk-UA" w:eastAsia="uk-UA"/>
        </w:rPr>
      </w:pPr>
    </w:p>
    <w:p w14:paraId="62AB937C" w14:textId="17E0236F" w:rsidR="001A3170" w:rsidRDefault="001A3170" w:rsidP="001A3170">
      <w:pPr>
        <w:ind w:firstLine="709"/>
        <w:jc w:val="right"/>
        <w:rPr>
          <w:sz w:val="28"/>
          <w:szCs w:val="28"/>
          <w:lang w:val="uk-UA" w:eastAsia="uk-UA"/>
        </w:rPr>
      </w:pPr>
      <w:r w:rsidRPr="001A3170">
        <w:rPr>
          <w:color w:val="0D1104"/>
          <w:lang w:val="uk-UA"/>
        </w:rPr>
        <w:lastRenderedPageBreak/>
        <w:t>Продовження додатка</w:t>
      </w:r>
    </w:p>
    <w:p w14:paraId="6B45DCB4" w14:textId="77777777" w:rsidR="001A3170" w:rsidRDefault="001A3170" w:rsidP="00465546">
      <w:pPr>
        <w:ind w:firstLine="709"/>
        <w:jc w:val="both"/>
        <w:rPr>
          <w:sz w:val="28"/>
          <w:szCs w:val="28"/>
          <w:lang w:val="uk-UA" w:eastAsia="uk-UA"/>
        </w:rPr>
      </w:pPr>
    </w:p>
    <w:p w14:paraId="6A1DCEDE" w14:textId="035D3EB9" w:rsidR="00630585" w:rsidRPr="00465546" w:rsidRDefault="00630585" w:rsidP="001A3170">
      <w:pPr>
        <w:jc w:val="both"/>
        <w:rPr>
          <w:sz w:val="28"/>
          <w:szCs w:val="28"/>
          <w:lang w:val="uk-UA" w:eastAsia="uk-UA"/>
        </w:rPr>
      </w:pPr>
      <w:r w:rsidRPr="00465546">
        <w:rPr>
          <w:sz w:val="28"/>
          <w:szCs w:val="28"/>
          <w:lang w:val="uk-UA" w:eastAsia="uk-UA"/>
        </w:rPr>
        <w:t>тому числі на безоплатній основі, здійснення інших заходів щодо сприяння опануванню державної мови;</w:t>
      </w:r>
    </w:p>
    <w:p w14:paraId="14960473" w14:textId="20DD53C7" w:rsidR="00630585" w:rsidRPr="00465546" w:rsidRDefault="00D05578" w:rsidP="00465546">
      <w:pPr>
        <w:ind w:firstLine="709"/>
        <w:jc w:val="both"/>
        <w:rPr>
          <w:bCs/>
          <w:sz w:val="28"/>
          <w:szCs w:val="28"/>
          <w:lang w:val="uk-UA" w:eastAsia="uk-UA"/>
        </w:rPr>
      </w:pPr>
      <w:r>
        <w:rPr>
          <w:bCs/>
          <w:sz w:val="28"/>
          <w:szCs w:val="28"/>
          <w:lang w:val="uk-UA" w:eastAsia="uk-UA"/>
        </w:rPr>
        <w:t xml:space="preserve">- </w:t>
      </w:r>
      <w:r w:rsidR="00630585" w:rsidRPr="00465546">
        <w:rPr>
          <w:bCs/>
          <w:sz w:val="28"/>
          <w:szCs w:val="28"/>
          <w:lang w:val="uk-UA" w:eastAsia="uk-UA"/>
        </w:rPr>
        <w:t>покращення якості викладання державної мови в закладах освіти, сприяння вивченню української мови;</w:t>
      </w:r>
    </w:p>
    <w:p w14:paraId="5A357589" w14:textId="65E3BED3" w:rsidR="00630585" w:rsidRPr="00465546" w:rsidRDefault="00D05578" w:rsidP="00465546">
      <w:pPr>
        <w:ind w:firstLine="709"/>
        <w:jc w:val="both"/>
        <w:rPr>
          <w:sz w:val="28"/>
          <w:szCs w:val="28"/>
          <w:lang w:val="uk-UA" w:eastAsia="uk-UA"/>
        </w:rPr>
      </w:pPr>
      <w:r>
        <w:rPr>
          <w:sz w:val="28"/>
          <w:szCs w:val="28"/>
          <w:lang w:val="uk-UA" w:eastAsia="uk-UA"/>
        </w:rPr>
        <w:t xml:space="preserve">- </w:t>
      </w:r>
      <w:r w:rsidR="00630585" w:rsidRPr="00465546">
        <w:rPr>
          <w:sz w:val="28"/>
          <w:szCs w:val="28"/>
          <w:lang w:val="uk-UA" w:eastAsia="uk-UA"/>
        </w:rPr>
        <w:t>розвитку національної словникової бази та забезпечення вільного доступу до неї користувачів;</w:t>
      </w:r>
    </w:p>
    <w:p w14:paraId="4FEAE6BB" w14:textId="6D1C9411" w:rsidR="00630585" w:rsidRPr="00465546" w:rsidRDefault="00D05578" w:rsidP="00465546">
      <w:pPr>
        <w:ind w:firstLine="709"/>
        <w:jc w:val="both"/>
        <w:rPr>
          <w:sz w:val="28"/>
          <w:szCs w:val="28"/>
          <w:lang w:val="uk-UA" w:eastAsia="uk-UA"/>
        </w:rPr>
      </w:pPr>
      <w:r>
        <w:rPr>
          <w:sz w:val="28"/>
          <w:szCs w:val="28"/>
          <w:lang w:val="uk-UA" w:eastAsia="uk-UA"/>
        </w:rPr>
        <w:t xml:space="preserve">- </w:t>
      </w:r>
      <w:r w:rsidR="00630585" w:rsidRPr="00465546">
        <w:rPr>
          <w:sz w:val="28"/>
          <w:szCs w:val="28"/>
          <w:lang w:val="uk-UA" w:eastAsia="uk-UA"/>
        </w:rPr>
        <w:t>сприяння створенню інформаційної, у тому числі медійної, україномовної продукції;</w:t>
      </w:r>
    </w:p>
    <w:p w14:paraId="01A2653C" w14:textId="7C695432" w:rsidR="00630585" w:rsidRPr="00465546" w:rsidRDefault="00D05578" w:rsidP="00465546">
      <w:pPr>
        <w:ind w:firstLine="709"/>
        <w:jc w:val="both"/>
        <w:rPr>
          <w:bCs/>
          <w:sz w:val="28"/>
          <w:szCs w:val="28"/>
          <w:lang w:val="uk-UA" w:eastAsia="uk-UA"/>
        </w:rPr>
      </w:pPr>
      <w:r>
        <w:rPr>
          <w:sz w:val="28"/>
          <w:szCs w:val="28"/>
          <w:lang w:val="uk-UA" w:eastAsia="uk-UA"/>
        </w:rPr>
        <w:t xml:space="preserve">- </w:t>
      </w:r>
      <w:r w:rsidR="00630585" w:rsidRPr="00465546">
        <w:rPr>
          <w:sz w:val="28"/>
          <w:szCs w:val="28"/>
          <w:lang w:val="uk-UA" w:eastAsia="uk-UA"/>
        </w:rPr>
        <w:t>сприяння запровадженню освітніх теле- та</w:t>
      </w:r>
      <w:r w:rsidR="00F97DAD">
        <w:rPr>
          <w:sz w:val="28"/>
          <w:szCs w:val="28"/>
          <w:lang w:val="uk-UA" w:eastAsia="uk-UA"/>
        </w:rPr>
        <w:t xml:space="preserve"> радіопрограм, відкритих онлайн </w:t>
      </w:r>
      <w:r w:rsidR="00630585" w:rsidRPr="00465546">
        <w:rPr>
          <w:sz w:val="28"/>
          <w:szCs w:val="28"/>
          <w:lang w:val="uk-UA" w:eastAsia="uk-UA"/>
        </w:rPr>
        <w:t>курсів з української історії та культури</w:t>
      </w:r>
      <w:r w:rsidR="00630585" w:rsidRPr="00465546">
        <w:rPr>
          <w:bCs/>
          <w:sz w:val="28"/>
          <w:szCs w:val="28"/>
          <w:lang w:val="uk-UA" w:eastAsia="uk-UA"/>
        </w:rPr>
        <w:t>;</w:t>
      </w:r>
    </w:p>
    <w:p w14:paraId="32C6C3CD" w14:textId="0131C208" w:rsidR="00630585" w:rsidRPr="007B6716" w:rsidRDefault="00D05578" w:rsidP="00465546">
      <w:pPr>
        <w:ind w:firstLine="709"/>
        <w:jc w:val="both"/>
        <w:rPr>
          <w:sz w:val="28"/>
          <w:szCs w:val="28"/>
          <w:lang w:eastAsia="uk-UA"/>
        </w:rPr>
      </w:pPr>
      <w:r>
        <w:rPr>
          <w:sz w:val="28"/>
          <w:szCs w:val="28"/>
          <w:lang w:val="uk-UA" w:eastAsia="uk-UA"/>
        </w:rPr>
        <w:t>- с</w:t>
      </w:r>
      <w:r w:rsidR="00630585" w:rsidRPr="00465546">
        <w:rPr>
          <w:sz w:val="28"/>
          <w:szCs w:val="28"/>
          <w:lang w:val="uk-UA" w:eastAsia="uk-UA"/>
        </w:rPr>
        <w:t>творення умов для підвищення обізнаності громадян про порядок застосування норм законодавства про державну мову у відповідних сферах, забезпечення реалізації громадянами права на одержання інформації та послуг українською мовою, у тому числі через засоби масової інформації, рекламу, розширення україномовного інформаційного простору, у тому числі за кордоном.</w:t>
      </w:r>
    </w:p>
    <w:p w14:paraId="09F27B7F" w14:textId="3501313F" w:rsidR="00630585" w:rsidRPr="004858F6" w:rsidRDefault="004858F6" w:rsidP="004858F6">
      <w:pPr>
        <w:ind w:firstLine="709"/>
        <w:jc w:val="both"/>
        <w:rPr>
          <w:bCs/>
          <w:sz w:val="28"/>
          <w:szCs w:val="28"/>
          <w:lang w:eastAsia="uk-UA"/>
        </w:rPr>
      </w:pPr>
      <w:r w:rsidRPr="004858F6">
        <w:rPr>
          <w:bCs/>
          <w:sz w:val="28"/>
          <w:szCs w:val="28"/>
          <w:lang w:eastAsia="uk-UA"/>
        </w:rPr>
        <w:t xml:space="preserve">Програма реалізовується в </w:t>
      </w:r>
      <w:r w:rsidR="00B331FA">
        <w:rPr>
          <w:bCs/>
          <w:sz w:val="28"/>
          <w:szCs w:val="28"/>
          <w:lang w:val="uk-UA" w:eastAsia="uk-UA"/>
        </w:rPr>
        <w:t>2</w:t>
      </w:r>
      <w:r w:rsidR="0072778A">
        <w:rPr>
          <w:bCs/>
          <w:sz w:val="28"/>
          <w:szCs w:val="28"/>
          <w:lang w:eastAsia="uk-UA"/>
        </w:rPr>
        <w:t xml:space="preserve"> етапи: </w:t>
      </w:r>
      <w:r w:rsidRPr="004858F6">
        <w:rPr>
          <w:bCs/>
          <w:sz w:val="28"/>
          <w:szCs w:val="28"/>
          <w:lang w:val="en-US" w:eastAsia="uk-UA"/>
        </w:rPr>
        <w:t>I</w:t>
      </w:r>
      <w:r w:rsidR="0072778A">
        <w:rPr>
          <w:bCs/>
          <w:sz w:val="28"/>
          <w:szCs w:val="28"/>
          <w:lang w:eastAsia="uk-UA"/>
        </w:rPr>
        <w:t xml:space="preserve"> етап 2024–</w:t>
      </w:r>
      <w:r w:rsidRPr="004858F6">
        <w:rPr>
          <w:bCs/>
          <w:sz w:val="28"/>
          <w:szCs w:val="28"/>
          <w:lang w:eastAsia="uk-UA"/>
        </w:rPr>
        <w:t xml:space="preserve">2026 роки, </w:t>
      </w:r>
      <w:r w:rsidRPr="004858F6">
        <w:rPr>
          <w:bCs/>
          <w:sz w:val="28"/>
          <w:szCs w:val="28"/>
          <w:lang w:val="en-US" w:eastAsia="uk-UA"/>
        </w:rPr>
        <w:t>II</w:t>
      </w:r>
      <w:r w:rsidRPr="004858F6">
        <w:rPr>
          <w:bCs/>
          <w:sz w:val="28"/>
          <w:szCs w:val="28"/>
          <w:lang w:eastAsia="uk-UA"/>
        </w:rPr>
        <w:t xml:space="preserve"> етап</w:t>
      </w:r>
      <w:r w:rsidR="0072778A">
        <w:rPr>
          <w:bCs/>
          <w:sz w:val="28"/>
          <w:szCs w:val="28"/>
          <w:lang w:eastAsia="uk-UA"/>
        </w:rPr>
        <w:t xml:space="preserve">                           2027–</w:t>
      </w:r>
      <w:r w:rsidRPr="004858F6">
        <w:rPr>
          <w:bCs/>
          <w:sz w:val="28"/>
          <w:szCs w:val="28"/>
          <w:lang w:eastAsia="uk-UA"/>
        </w:rPr>
        <w:t>2030 роки.</w:t>
      </w:r>
    </w:p>
    <w:p w14:paraId="68C79EDB" w14:textId="77777777" w:rsidR="00465546" w:rsidRPr="003A6D1B" w:rsidRDefault="00465546" w:rsidP="00465546">
      <w:pPr>
        <w:ind w:firstLine="709"/>
        <w:jc w:val="center"/>
        <w:outlineLvl w:val="0"/>
        <w:rPr>
          <w:b/>
          <w:sz w:val="28"/>
          <w:szCs w:val="28"/>
        </w:rPr>
      </w:pPr>
    </w:p>
    <w:p w14:paraId="252347CB" w14:textId="04739820" w:rsidR="00630585" w:rsidRPr="00465546" w:rsidRDefault="002B26D5" w:rsidP="00465546">
      <w:pPr>
        <w:ind w:firstLine="709"/>
        <w:jc w:val="center"/>
        <w:outlineLvl w:val="0"/>
        <w:rPr>
          <w:b/>
          <w:sz w:val="28"/>
          <w:szCs w:val="28"/>
          <w:lang w:val="uk-UA"/>
        </w:rPr>
      </w:pPr>
      <w:r w:rsidRPr="002B26D5">
        <w:rPr>
          <w:b/>
          <w:sz w:val="28"/>
          <w:szCs w:val="28"/>
          <w:lang w:val="uk-UA"/>
        </w:rPr>
        <w:t>5. Обсяги та джерела фінансування</w:t>
      </w:r>
      <w:r w:rsidR="00615EEA">
        <w:rPr>
          <w:b/>
          <w:sz w:val="28"/>
          <w:szCs w:val="28"/>
          <w:lang w:val="uk-UA"/>
        </w:rPr>
        <w:t xml:space="preserve"> Програми</w:t>
      </w:r>
    </w:p>
    <w:p w14:paraId="5585F995" w14:textId="77777777" w:rsidR="00630585" w:rsidRPr="00465546" w:rsidRDefault="00630585" w:rsidP="00465546">
      <w:pPr>
        <w:ind w:firstLine="709"/>
        <w:jc w:val="both"/>
        <w:outlineLvl w:val="0"/>
        <w:rPr>
          <w:sz w:val="20"/>
          <w:szCs w:val="20"/>
          <w:lang w:val="uk-UA"/>
        </w:rPr>
      </w:pPr>
    </w:p>
    <w:p w14:paraId="794D61EE" w14:textId="77777777" w:rsidR="002B26D5" w:rsidRPr="002B26D5" w:rsidRDefault="002B26D5" w:rsidP="002B26D5">
      <w:pPr>
        <w:spacing w:line="276" w:lineRule="auto"/>
        <w:ind w:right="-284" w:firstLine="567"/>
        <w:jc w:val="both"/>
        <w:rPr>
          <w:rFonts w:eastAsia="Calibri"/>
          <w:bCs/>
          <w:color w:val="000000"/>
          <w:sz w:val="28"/>
          <w:szCs w:val="28"/>
          <w:lang w:val="uk-UA" w:eastAsia="en-US"/>
        </w:rPr>
      </w:pPr>
      <w:r w:rsidRPr="002B26D5">
        <w:rPr>
          <w:rFonts w:eastAsia="Calibri"/>
          <w:bCs/>
          <w:color w:val="000000"/>
          <w:sz w:val="28"/>
          <w:szCs w:val="28"/>
          <w:lang w:val="uk-UA" w:eastAsia="en-US"/>
        </w:rPr>
        <w:t>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незаборонених законодавством України.</w:t>
      </w:r>
    </w:p>
    <w:p w14:paraId="28B2EEB5" w14:textId="77777777" w:rsidR="002B26D5" w:rsidRPr="002B26D5" w:rsidRDefault="002B26D5" w:rsidP="002B26D5">
      <w:pPr>
        <w:ind w:right="-284" w:firstLine="567"/>
        <w:jc w:val="both"/>
        <w:rPr>
          <w:rFonts w:eastAsia="Calibri"/>
          <w:bCs/>
          <w:color w:val="000000"/>
          <w:sz w:val="28"/>
          <w:szCs w:val="28"/>
          <w:lang w:val="uk-UA" w:eastAsia="en-US"/>
        </w:rPr>
      </w:pPr>
      <w:r w:rsidRPr="002B26D5">
        <w:rPr>
          <w:rFonts w:eastAsia="Calibri"/>
          <w:bCs/>
          <w:color w:val="000000"/>
          <w:sz w:val="28"/>
          <w:szCs w:val="28"/>
          <w:lang w:val="uk-UA" w:eastAsia="en-US"/>
        </w:rPr>
        <w:t>Головним розпорядником коштів Програми та відповідальним виконавцем є відділ культури виконавчого комітету Смілянської міської ради, який забезпечує цільове та ефективне використання коштів протягом усього строку реалізації Програми у межах визначених бюджетних призначень.</w:t>
      </w:r>
    </w:p>
    <w:p w14:paraId="737C6A58" w14:textId="77777777" w:rsidR="002B26D5" w:rsidRPr="002B26D5" w:rsidRDefault="002B26D5" w:rsidP="002B26D5">
      <w:pPr>
        <w:ind w:right="-284"/>
        <w:jc w:val="both"/>
        <w:rPr>
          <w:rFonts w:eastAsia="Calibri"/>
          <w:bCs/>
          <w:color w:val="000000"/>
          <w:sz w:val="28"/>
          <w:szCs w:val="28"/>
          <w:lang w:val="uk-UA" w:eastAsia="en-US"/>
        </w:rPr>
      </w:pPr>
    </w:p>
    <w:tbl>
      <w:tblPr>
        <w:tblW w:w="9699"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66"/>
        <w:gridCol w:w="2153"/>
        <w:gridCol w:w="3771"/>
        <w:gridCol w:w="2409"/>
      </w:tblGrid>
      <w:tr w:rsidR="002B26D5" w:rsidRPr="002B26D5" w14:paraId="02343B61" w14:textId="77777777" w:rsidTr="00D13099">
        <w:tc>
          <w:tcPr>
            <w:tcW w:w="1366" w:type="dxa"/>
            <w:tcBorders>
              <w:top w:val="single" w:sz="6" w:space="0" w:color="000000"/>
              <w:left w:val="single" w:sz="6" w:space="0" w:color="000000"/>
              <w:bottom w:val="single" w:sz="6" w:space="0" w:color="000000"/>
              <w:right w:val="single" w:sz="6" w:space="0" w:color="000000"/>
            </w:tcBorders>
            <w:hideMark/>
          </w:tcPr>
          <w:p w14:paraId="0708B4F2" w14:textId="77777777" w:rsidR="002B26D5" w:rsidRPr="002B26D5" w:rsidRDefault="002B26D5" w:rsidP="002B26D5">
            <w:pPr>
              <w:ind w:right="-284"/>
              <w:jc w:val="both"/>
              <w:rPr>
                <w:rFonts w:eastAsia="Calibri"/>
                <w:sz w:val="28"/>
                <w:szCs w:val="28"/>
                <w:lang w:eastAsia="en-US"/>
              </w:rPr>
            </w:pPr>
            <w:r w:rsidRPr="002B26D5">
              <w:rPr>
                <w:rFonts w:eastAsia="Calibri"/>
                <w:sz w:val="28"/>
                <w:szCs w:val="28"/>
                <w:lang w:eastAsia="en-US"/>
              </w:rPr>
              <w:t>Роки</w:t>
            </w:r>
          </w:p>
        </w:tc>
        <w:tc>
          <w:tcPr>
            <w:tcW w:w="8333" w:type="dxa"/>
            <w:gridSpan w:val="3"/>
            <w:tcBorders>
              <w:top w:val="single" w:sz="6" w:space="0" w:color="000000"/>
              <w:left w:val="single" w:sz="6" w:space="0" w:color="000000"/>
              <w:bottom w:val="single" w:sz="6" w:space="0" w:color="000000"/>
              <w:right w:val="single" w:sz="6" w:space="0" w:color="000000"/>
            </w:tcBorders>
            <w:hideMark/>
          </w:tcPr>
          <w:p w14:paraId="74126EDE" w14:textId="51DAEF62" w:rsidR="002B26D5" w:rsidRPr="002B26D5" w:rsidRDefault="002B26D5" w:rsidP="002B26D5">
            <w:pPr>
              <w:ind w:right="-284"/>
              <w:jc w:val="center"/>
              <w:rPr>
                <w:rFonts w:eastAsia="Calibri"/>
                <w:sz w:val="28"/>
                <w:szCs w:val="28"/>
                <w:lang w:val="uk-UA" w:eastAsia="en-US"/>
              </w:rPr>
            </w:pPr>
            <w:r w:rsidRPr="002B26D5">
              <w:rPr>
                <w:rFonts w:eastAsia="Calibri"/>
                <w:sz w:val="28"/>
                <w:szCs w:val="28"/>
                <w:lang w:eastAsia="en-US"/>
              </w:rPr>
              <w:t>Орієнтовані обсяги фінансування,</w:t>
            </w:r>
            <w:r w:rsidR="00315FE0">
              <w:rPr>
                <w:rFonts w:eastAsia="Calibri"/>
                <w:sz w:val="28"/>
                <w:szCs w:val="28"/>
                <w:lang w:val="uk-UA" w:eastAsia="en-US"/>
              </w:rPr>
              <w:t xml:space="preserve"> тис.</w:t>
            </w:r>
            <w:r w:rsidRPr="002B26D5">
              <w:rPr>
                <w:rFonts w:eastAsia="Calibri"/>
                <w:sz w:val="28"/>
                <w:szCs w:val="28"/>
                <w:lang w:eastAsia="en-US"/>
              </w:rPr>
              <w:t xml:space="preserve"> грн</w:t>
            </w:r>
          </w:p>
        </w:tc>
      </w:tr>
      <w:tr w:rsidR="002B26D5" w:rsidRPr="002B26D5" w14:paraId="61570CF5" w14:textId="77777777" w:rsidTr="00D13099">
        <w:trPr>
          <w:trHeight w:val="360"/>
        </w:trPr>
        <w:tc>
          <w:tcPr>
            <w:tcW w:w="1366" w:type="dxa"/>
            <w:vMerge w:val="restart"/>
            <w:tcBorders>
              <w:top w:val="single" w:sz="6" w:space="0" w:color="000000"/>
              <w:left w:val="single" w:sz="6" w:space="0" w:color="000000"/>
              <w:bottom w:val="single" w:sz="6" w:space="0" w:color="000000"/>
              <w:right w:val="single" w:sz="6" w:space="0" w:color="000000"/>
            </w:tcBorders>
            <w:hideMark/>
          </w:tcPr>
          <w:p w14:paraId="28D6AE1D" w14:textId="77777777" w:rsidR="002B26D5" w:rsidRPr="002B26D5" w:rsidRDefault="002B26D5" w:rsidP="002B26D5">
            <w:pPr>
              <w:ind w:right="-284"/>
              <w:jc w:val="both"/>
              <w:rPr>
                <w:rFonts w:eastAsia="Calibri"/>
                <w:sz w:val="28"/>
                <w:szCs w:val="28"/>
                <w:lang w:eastAsia="en-US"/>
              </w:rPr>
            </w:pPr>
          </w:p>
        </w:tc>
        <w:tc>
          <w:tcPr>
            <w:tcW w:w="2153" w:type="dxa"/>
            <w:tcBorders>
              <w:top w:val="single" w:sz="6" w:space="0" w:color="000000"/>
              <w:left w:val="single" w:sz="6" w:space="0" w:color="000000"/>
              <w:bottom w:val="single" w:sz="6" w:space="0" w:color="000000"/>
              <w:right w:val="single" w:sz="6" w:space="0" w:color="000000"/>
            </w:tcBorders>
            <w:hideMark/>
          </w:tcPr>
          <w:p w14:paraId="4EE25904" w14:textId="77777777" w:rsidR="002B26D5" w:rsidRPr="002B26D5" w:rsidRDefault="002B26D5" w:rsidP="002B26D5">
            <w:pPr>
              <w:ind w:right="-284"/>
              <w:jc w:val="center"/>
              <w:rPr>
                <w:rFonts w:eastAsia="Calibri"/>
                <w:sz w:val="28"/>
                <w:szCs w:val="28"/>
                <w:lang w:eastAsia="en-US"/>
              </w:rPr>
            </w:pPr>
          </w:p>
        </w:tc>
        <w:tc>
          <w:tcPr>
            <w:tcW w:w="6180" w:type="dxa"/>
            <w:gridSpan w:val="2"/>
            <w:tcBorders>
              <w:top w:val="single" w:sz="6" w:space="0" w:color="000000"/>
              <w:left w:val="single" w:sz="6" w:space="0" w:color="000000"/>
              <w:bottom w:val="single" w:sz="6" w:space="0" w:color="000000"/>
              <w:right w:val="single" w:sz="6" w:space="0" w:color="000000"/>
            </w:tcBorders>
            <w:hideMark/>
          </w:tcPr>
          <w:p w14:paraId="5C7DCE0F" w14:textId="77777777" w:rsidR="002B26D5" w:rsidRPr="002B26D5" w:rsidRDefault="002B26D5" w:rsidP="002B26D5">
            <w:pPr>
              <w:ind w:right="-284"/>
              <w:jc w:val="center"/>
              <w:rPr>
                <w:rFonts w:eastAsia="Calibri"/>
                <w:sz w:val="28"/>
                <w:szCs w:val="28"/>
                <w:lang w:eastAsia="en-US"/>
              </w:rPr>
            </w:pPr>
            <w:r w:rsidRPr="002B26D5">
              <w:rPr>
                <w:rFonts w:eastAsia="Calibri"/>
                <w:sz w:val="28"/>
                <w:szCs w:val="28"/>
                <w:lang w:eastAsia="en-US"/>
              </w:rPr>
              <w:t>В т</w:t>
            </w:r>
            <w:r w:rsidRPr="002B26D5">
              <w:rPr>
                <w:rFonts w:eastAsia="Calibri"/>
                <w:sz w:val="28"/>
                <w:szCs w:val="28"/>
                <w:lang w:val="uk-UA" w:eastAsia="en-US"/>
              </w:rPr>
              <w:t>ому числі</w:t>
            </w:r>
            <w:r w:rsidRPr="002B26D5">
              <w:rPr>
                <w:rFonts w:eastAsia="Calibri"/>
                <w:sz w:val="28"/>
                <w:szCs w:val="28"/>
                <w:lang w:eastAsia="en-US"/>
              </w:rPr>
              <w:t xml:space="preserve"> за джерелами фінансування</w:t>
            </w:r>
          </w:p>
        </w:tc>
      </w:tr>
      <w:tr w:rsidR="002B26D5" w:rsidRPr="002B26D5" w14:paraId="3F0D5F14" w14:textId="77777777" w:rsidTr="00D13099">
        <w:trPr>
          <w:trHeight w:val="345"/>
        </w:trPr>
        <w:tc>
          <w:tcPr>
            <w:tcW w:w="1366" w:type="dxa"/>
            <w:vMerge/>
            <w:tcBorders>
              <w:top w:val="single" w:sz="6" w:space="0" w:color="000000"/>
              <w:left w:val="single" w:sz="6" w:space="0" w:color="000000"/>
              <w:bottom w:val="single" w:sz="6" w:space="0" w:color="000000"/>
              <w:right w:val="single" w:sz="6" w:space="0" w:color="000000"/>
            </w:tcBorders>
            <w:vAlign w:val="center"/>
            <w:hideMark/>
          </w:tcPr>
          <w:p w14:paraId="63990857" w14:textId="77777777" w:rsidR="002B26D5" w:rsidRPr="002B26D5" w:rsidRDefault="002B26D5" w:rsidP="002B26D5">
            <w:pPr>
              <w:ind w:right="-284"/>
              <w:jc w:val="both"/>
              <w:rPr>
                <w:rFonts w:eastAsia="Calibri"/>
                <w:sz w:val="28"/>
                <w:szCs w:val="28"/>
                <w:lang w:eastAsia="en-US"/>
              </w:rPr>
            </w:pPr>
          </w:p>
        </w:tc>
        <w:tc>
          <w:tcPr>
            <w:tcW w:w="2153" w:type="dxa"/>
            <w:tcBorders>
              <w:top w:val="single" w:sz="6" w:space="0" w:color="000000"/>
              <w:left w:val="single" w:sz="6" w:space="0" w:color="000000"/>
              <w:bottom w:val="single" w:sz="6" w:space="0" w:color="000000"/>
              <w:right w:val="single" w:sz="6" w:space="0" w:color="000000"/>
            </w:tcBorders>
            <w:hideMark/>
          </w:tcPr>
          <w:p w14:paraId="00E1DCAF" w14:textId="77777777" w:rsidR="002B26D5" w:rsidRPr="002B26D5" w:rsidRDefault="002B26D5" w:rsidP="002B26D5">
            <w:pPr>
              <w:ind w:right="-284"/>
              <w:jc w:val="both"/>
              <w:rPr>
                <w:rFonts w:eastAsia="Calibri"/>
                <w:sz w:val="28"/>
                <w:szCs w:val="28"/>
                <w:lang w:eastAsia="en-US"/>
              </w:rPr>
            </w:pPr>
          </w:p>
        </w:tc>
        <w:tc>
          <w:tcPr>
            <w:tcW w:w="3771" w:type="dxa"/>
            <w:tcBorders>
              <w:top w:val="single" w:sz="6" w:space="0" w:color="000000"/>
              <w:left w:val="single" w:sz="6" w:space="0" w:color="000000"/>
              <w:bottom w:val="single" w:sz="6" w:space="0" w:color="000000"/>
              <w:right w:val="single" w:sz="6" w:space="0" w:color="000000"/>
            </w:tcBorders>
            <w:hideMark/>
          </w:tcPr>
          <w:p w14:paraId="73DBC857" w14:textId="77777777" w:rsidR="002B26D5" w:rsidRPr="002B26D5" w:rsidRDefault="002B26D5" w:rsidP="002B26D5">
            <w:pPr>
              <w:ind w:right="-284"/>
              <w:rPr>
                <w:rFonts w:eastAsia="Calibri"/>
                <w:sz w:val="28"/>
                <w:szCs w:val="28"/>
                <w:lang w:eastAsia="en-US"/>
              </w:rPr>
            </w:pPr>
            <w:r w:rsidRPr="002B26D5">
              <w:rPr>
                <w:rFonts w:eastAsia="Calibri"/>
                <w:sz w:val="28"/>
                <w:szCs w:val="28"/>
                <w:lang w:eastAsia="en-US"/>
              </w:rPr>
              <w:t xml:space="preserve">Бюджет </w:t>
            </w:r>
            <w:r w:rsidRPr="002B26D5">
              <w:rPr>
                <w:rFonts w:eastAsia="Calibri"/>
                <w:color w:val="000000"/>
                <w:sz w:val="28"/>
                <w:szCs w:val="28"/>
                <w:lang w:eastAsia="uk-UA"/>
              </w:rPr>
              <w:t>Смілянської міської територіальної громади</w:t>
            </w:r>
          </w:p>
        </w:tc>
        <w:tc>
          <w:tcPr>
            <w:tcW w:w="2409" w:type="dxa"/>
            <w:tcBorders>
              <w:top w:val="single" w:sz="6" w:space="0" w:color="000000"/>
              <w:left w:val="single" w:sz="6" w:space="0" w:color="000000"/>
              <w:bottom w:val="single" w:sz="6" w:space="0" w:color="000000"/>
              <w:right w:val="single" w:sz="6" w:space="0" w:color="000000"/>
            </w:tcBorders>
            <w:hideMark/>
          </w:tcPr>
          <w:p w14:paraId="51A1963C" w14:textId="77777777" w:rsidR="002B26D5" w:rsidRPr="002B26D5" w:rsidRDefault="002B26D5" w:rsidP="002B26D5">
            <w:pPr>
              <w:ind w:right="-284"/>
              <w:jc w:val="center"/>
              <w:rPr>
                <w:rFonts w:eastAsia="Calibri"/>
                <w:sz w:val="28"/>
                <w:szCs w:val="28"/>
                <w:lang w:eastAsia="en-US"/>
              </w:rPr>
            </w:pPr>
            <w:r w:rsidRPr="002B26D5">
              <w:rPr>
                <w:rFonts w:eastAsia="Calibri"/>
                <w:sz w:val="28"/>
                <w:szCs w:val="28"/>
                <w:lang w:eastAsia="en-US"/>
              </w:rPr>
              <w:t>Інші джерела</w:t>
            </w:r>
          </w:p>
        </w:tc>
      </w:tr>
      <w:tr w:rsidR="002B26D5" w:rsidRPr="002B26D5" w14:paraId="2FFD4903" w14:textId="77777777" w:rsidTr="00D13099">
        <w:tc>
          <w:tcPr>
            <w:tcW w:w="1366" w:type="dxa"/>
            <w:tcBorders>
              <w:top w:val="single" w:sz="6" w:space="0" w:color="000000"/>
              <w:left w:val="single" w:sz="6" w:space="0" w:color="000000"/>
              <w:bottom w:val="nil"/>
              <w:right w:val="single" w:sz="6" w:space="0" w:color="000000"/>
            </w:tcBorders>
          </w:tcPr>
          <w:p w14:paraId="7F054F97" w14:textId="3E58AFF9" w:rsidR="002B26D5" w:rsidRPr="00315FE0" w:rsidRDefault="00C2065B" w:rsidP="002B26D5">
            <w:pPr>
              <w:ind w:right="-284"/>
              <w:jc w:val="both"/>
              <w:rPr>
                <w:rFonts w:eastAsia="Calibri"/>
                <w:sz w:val="28"/>
                <w:szCs w:val="28"/>
                <w:lang w:eastAsia="en-US"/>
              </w:rPr>
            </w:pPr>
            <w:r w:rsidRPr="00630865">
              <w:rPr>
                <w:rFonts w:eastAsia="Calibri"/>
                <w:sz w:val="28"/>
                <w:szCs w:val="28"/>
                <w:lang w:val="uk-UA" w:eastAsia="en-US"/>
              </w:rPr>
              <w:t>202</w:t>
            </w:r>
            <w:r w:rsidRPr="00315FE0">
              <w:rPr>
                <w:rFonts w:eastAsia="Calibri"/>
                <w:sz w:val="28"/>
                <w:szCs w:val="28"/>
                <w:lang w:eastAsia="en-US"/>
              </w:rPr>
              <w:t>4</w:t>
            </w:r>
          </w:p>
        </w:tc>
        <w:tc>
          <w:tcPr>
            <w:tcW w:w="2153" w:type="dxa"/>
            <w:tcBorders>
              <w:top w:val="single" w:sz="6" w:space="0" w:color="000000"/>
              <w:left w:val="single" w:sz="6" w:space="0" w:color="000000"/>
              <w:bottom w:val="nil"/>
              <w:right w:val="single" w:sz="6" w:space="0" w:color="000000"/>
            </w:tcBorders>
          </w:tcPr>
          <w:p w14:paraId="09CB3F15" w14:textId="310EB202" w:rsidR="002B26D5" w:rsidRPr="00630865" w:rsidRDefault="00630865" w:rsidP="00334AD7">
            <w:pPr>
              <w:ind w:right="-284"/>
              <w:rPr>
                <w:rFonts w:eastAsia="Calibri"/>
                <w:sz w:val="28"/>
                <w:szCs w:val="28"/>
                <w:lang w:val="uk-UA" w:eastAsia="en-US"/>
              </w:rPr>
            </w:pPr>
            <w:r>
              <w:rPr>
                <w:rFonts w:eastAsia="Calibri"/>
                <w:sz w:val="28"/>
                <w:szCs w:val="28"/>
                <w:lang w:val="uk-UA" w:eastAsia="en-US"/>
              </w:rPr>
              <w:t>23,0</w:t>
            </w:r>
          </w:p>
        </w:tc>
        <w:tc>
          <w:tcPr>
            <w:tcW w:w="3771" w:type="dxa"/>
            <w:tcBorders>
              <w:top w:val="single" w:sz="6" w:space="0" w:color="000000"/>
              <w:left w:val="single" w:sz="6" w:space="0" w:color="000000"/>
              <w:bottom w:val="nil"/>
              <w:right w:val="single" w:sz="6" w:space="0" w:color="000000"/>
            </w:tcBorders>
          </w:tcPr>
          <w:p w14:paraId="553FB968" w14:textId="1BCFB67E" w:rsidR="002B26D5" w:rsidRPr="006C59C9" w:rsidRDefault="00630865" w:rsidP="00334AD7">
            <w:pPr>
              <w:ind w:right="-284"/>
              <w:rPr>
                <w:rFonts w:eastAsia="Calibri"/>
                <w:sz w:val="28"/>
                <w:szCs w:val="28"/>
                <w:lang w:val="uk-UA" w:eastAsia="en-US"/>
              </w:rPr>
            </w:pPr>
            <w:r w:rsidRPr="006C59C9">
              <w:rPr>
                <w:rFonts w:eastAsia="Calibri"/>
                <w:sz w:val="28"/>
                <w:szCs w:val="28"/>
                <w:lang w:val="uk-UA" w:eastAsia="en-US"/>
              </w:rPr>
              <w:t>23,0</w:t>
            </w:r>
          </w:p>
        </w:tc>
        <w:tc>
          <w:tcPr>
            <w:tcW w:w="2409" w:type="dxa"/>
            <w:tcBorders>
              <w:top w:val="single" w:sz="6" w:space="0" w:color="000000"/>
              <w:left w:val="single" w:sz="6" w:space="0" w:color="000000"/>
              <w:bottom w:val="nil"/>
              <w:right w:val="single" w:sz="6" w:space="0" w:color="000000"/>
            </w:tcBorders>
            <w:hideMark/>
          </w:tcPr>
          <w:p w14:paraId="08B8AE24" w14:textId="00A3A846" w:rsidR="002B26D5" w:rsidRPr="002B26D5" w:rsidRDefault="002B26D5" w:rsidP="00334AD7">
            <w:pPr>
              <w:ind w:right="-284"/>
              <w:rPr>
                <w:rFonts w:eastAsia="Calibri"/>
                <w:sz w:val="28"/>
                <w:szCs w:val="28"/>
                <w:lang w:eastAsia="en-US"/>
              </w:rPr>
            </w:pPr>
            <w:r w:rsidRPr="002B26D5">
              <w:rPr>
                <w:rFonts w:eastAsia="Calibri"/>
                <w:sz w:val="28"/>
                <w:szCs w:val="28"/>
                <w:lang w:eastAsia="en-US"/>
              </w:rPr>
              <w:t>  -</w:t>
            </w:r>
          </w:p>
        </w:tc>
      </w:tr>
      <w:tr w:rsidR="002B26D5" w:rsidRPr="002B26D5" w14:paraId="55829F63" w14:textId="77777777" w:rsidTr="00D13099">
        <w:tc>
          <w:tcPr>
            <w:tcW w:w="1366" w:type="dxa"/>
            <w:tcBorders>
              <w:top w:val="single" w:sz="4" w:space="0" w:color="auto"/>
              <w:left w:val="single" w:sz="6" w:space="0" w:color="000000"/>
              <w:bottom w:val="single" w:sz="6" w:space="0" w:color="000000"/>
              <w:right w:val="single" w:sz="6" w:space="0" w:color="000000"/>
            </w:tcBorders>
          </w:tcPr>
          <w:p w14:paraId="22E6B8D4" w14:textId="75D299EA" w:rsidR="002B26D5" w:rsidRPr="00630865" w:rsidRDefault="00C2065B" w:rsidP="002B26D5">
            <w:pPr>
              <w:ind w:right="-284"/>
              <w:jc w:val="both"/>
              <w:rPr>
                <w:rFonts w:eastAsia="Calibri"/>
                <w:sz w:val="28"/>
                <w:szCs w:val="28"/>
                <w:lang w:val="en-US" w:eastAsia="en-US"/>
              </w:rPr>
            </w:pPr>
            <w:r w:rsidRPr="00630865">
              <w:rPr>
                <w:rFonts w:eastAsia="Calibri"/>
                <w:sz w:val="28"/>
                <w:szCs w:val="28"/>
                <w:lang w:val="uk-UA" w:eastAsia="en-US"/>
              </w:rPr>
              <w:t>202</w:t>
            </w:r>
            <w:r w:rsidRPr="00630865">
              <w:rPr>
                <w:rFonts w:eastAsia="Calibri"/>
                <w:sz w:val="28"/>
                <w:szCs w:val="28"/>
                <w:lang w:val="en-US" w:eastAsia="en-US"/>
              </w:rPr>
              <w:t>5</w:t>
            </w:r>
          </w:p>
        </w:tc>
        <w:tc>
          <w:tcPr>
            <w:tcW w:w="2153" w:type="dxa"/>
            <w:tcBorders>
              <w:top w:val="single" w:sz="4" w:space="0" w:color="auto"/>
              <w:left w:val="single" w:sz="6" w:space="0" w:color="000000"/>
              <w:bottom w:val="single" w:sz="6" w:space="0" w:color="000000"/>
              <w:right w:val="single" w:sz="6" w:space="0" w:color="000000"/>
            </w:tcBorders>
          </w:tcPr>
          <w:p w14:paraId="084D7476" w14:textId="0A98C95B" w:rsidR="002B26D5" w:rsidRPr="00630865" w:rsidRDefault="00630865" w:rsidP="00334AD7">
            <w:pPr>
              <w:ind w:right="-284"/>
              <w:rPr>
                <w:rFonts w:eastAsia="Calibri"/>
                <w:sz w:val="28"/>
                <w:szCs w:val="28"/>
                <w:lang w:val="uk-UA" w:eastAsia="en-US"/>
              </w:rPr>
            </w:pPr>
            <w:r>
              <w:rPr>
                <w:rFonts w:eastAsia="Calibri"/>
                <w:sz w:val="28"/>
                <w:szCs w:val="28"/>
                <w:lang w:val="uk-UA" w:eastAsia="en-US"/>
              </w:rPr>
              <w:t>48,0</w:t>
            </w:r>
          </w:p>
        </w:tc>
        <w:tc>
          <w:tcPr>
            <w:tcW w:w="3771" w:type="dxa"/>
            <w:tcBorders>
              <w:top w:val="single" w:sz="4" w:space="0" w:color="auto"/>
              <w:left w:val="single" w:sz="6" w:space="0" w:color="000000"/>
              <w:bottom w:val="single" w:sz="6" w:space="0" w:color="000000"/>
              <w:right w:val="single" w:sz="6" w:space="0" w:color="000000"/>
            </w:tcBorders>
          </w:tcPr>
          <w:p w14:paraId="1E79855F" w14:textId="227169C6" w:rsidR="002B26D5" w:rsidRPr="006C59C9" w:rsidRDefault="00630865" w:rsidP="00334AD7">
            <w:pPr>
              <w:ind w:right="-284"/>
              <w:rPr>
                <w:rFonts w:eastAsia="Calibri"/>
                <w:sz w:val="28"/>
                <w:szCs w:val="28"/>
                <w:lang w:val="uk-UA" w:eastAsia="en-US"/>
              </w:rPr>
            </w:pPr>
            <w:r w:rsidRPr="006C59C9">
              <w:rPr>
                <w:rFonts w:eastAsia="Calibri"/>
                <w:sz w:val="28"/>
                <w:szCs w:val="28"/>
                <w:lang w:val="uk-UA" w:eastAsia="en-US"/>
              </w:rPr>
              <w:t>46,0</w:t>
            </w:r>
          </w:p>
        </w:tc>
        <w:tc>
          <w:tcPr>
            <w:tcW w:w="2409" w:type="dxa"/>
            <w:tcBorders>
              <w:top w:val="single" w:sz="4" w:space="0" w:color="auto"/>
              <w:left w:val="single" w:sz="6" w:space="0" w:color="000000"/>
              <w:bottom w:val="single" w:sz="6" w:space="0" w:color="000000"/>
              <w:right w:val="single" w:sz="6" w:space="0" w:color="000000"/>
            </w:tcBorders>
            <w:hideMark/>
          </w:tcPr>
          <w:p w14:paraId="36FE5153" w14:textId="3D084AB5" w:rsidR="002B26D5" w:rsidRPr="002B26D5" w:rsidRDefault="00630865" w:rsidP="00334AD7">
            <w:pPr>
              <w:ind w:right="-284"/>
              <w:rPr>
                <w:rFonts w:eastAsia="Calibri"/>
                <w:sz w:val="28"/>
                <w:szCs w:val="28"/>
                <w:lang w:eastAsia="en-US"/>
              </w:rPr>
            </w:pPr>
            <w:r>
              <w:rPr>
                <w:rFonts w:eastAsia="Calibri"/>
                <w:sz w:val="28"/>
                <w:szCs w:val="28"/>
                <w:lang w:val="uk-UA" w:eastAsia="en-US"/>
              </w:rPr>
              <w:t>2,0</w:t>
            </w:r>
          </w:p>
        </w:tc>
      </w:tr>
      <w:tr w:rsidR="002B26D5" w:rsidRPr="002B26D5" w14:paraId="4E9192A0" w14:textId="77777777" w:rsidTr="00D13099">
        <w:tc>
          <w:tcPr>
            <w:tcW w:w="1366" w:type="dxa"/>
            <w:tcBorders>
              <w:top w:val="single" w:sz="6" w:space="0" w:color="000000"/>
              <w:left w:val="single" w:sz="6" w:space="0" w:color="000000"/>
              <w:bottom w:val="single" w:sz="6" w:space="0" w:color="000000"/>
              <w:right w:val="single" w:sz="6" w:space="0" w:color="000000"/>
            </w:tcBorders>
          </w:tcPr>
          <w:p w14:paraId="0F2988B0" w14:textId="7E90214A" w:rsidR="002B26D5" w:rsidRPr="00630865" w:rsidRDefault="00C2065B" w:rsidP="002B26D5">
            <w:pPr>
              <w:ind w:right="-284"/>
              <w:jc w:val="both"/>
              <w:rPr>
                <w:rFonts w:eastAsia="Calibri"/>
                <w:sz w:val="28"/>
                <w:szCs w:val="28"/>
                <w:lang w:val="en-US" w:eastAsia="en-US"/>
              </w:rPr>
            </w:pPr>
            <w:r w:rsidRPr="00630865">
              <w:rPr>
                <w:rFonts w:eastAsia="Calibri"/>
                <w:sz w:val="28"/>
                <w:szCs w:val="28"/>
                <w:lang w:val="uk-UA" w:eastAsia="en-US"/>
              </w:rPr>
              <w:t>202</w:t>
            </w:r>
            <w:r w:rsidRPr="00630865">
              <w:rPr>
                <w:rFonts w:eastAsia="Calibri"/>
                <w:sz w:val="28"/>
                <w:szCs w:val="28"/>
                <w:lang w:val="en-US" w:eastAsia="en-US"/>
              </w:rPr>
              <w:t>6</w:t>
            </w:r>
          </w:p>
        </w:tc>
        <w:tc>
          <w:tcPr>
            <w:tcW w:w="2153" w:type="dxa"/>
            <w:tcBorders>
              <w:top w:val="single" w:sz="6" w:space="0" w:color="000000"/>
              <w:left w:val="single" w:sz="6" w:space="0" w:color="000000"/>
              <w:bottom w:val="single" w:sz="6" w:space="0" w:color="000000"/>
              <w:right w:val="single" w:sz="6" w:space="0" w:color="000000"/>
            </w:tcBorders>
          </w:tcPr>
          <w:p w14:paraId="476D74BF" w14:textId="627593E0" w:rsidR="002B26D5" w:rsidRPr="00630865" w:rsidRDefault="00630865" w:rsidP="00334AD7">
            <w:pPr>
              <w:ind w:right="-284"/>
              <w:rPr>
                <w:rFonts w:eastAsia="Calibri"/>
                <w:sz w:val="28"/>
                <w:szCs w:val="28"/>
                <w:lang w:val="uk-UA" w:eastAsia="en-US"/>
              </w:rPr>
            </w:pPr>
            <w:r>
              <w:rPr>
                <w:rFonts w:eastAsia="Calibri"/>
                <w:sz w:val="28"/>
                <w:szCs w:val="28"/>
                <w:lang w:val="uk-UA" w:eastAsia="en-US"/>
              </w:rPr>
              <w:t>51,0</w:t>
            </w:r>
          </w:p>
        </w:tc>
        <w:tc>
          <w:tcPr>
            <w:tcW w:w="3771" w:type="dxa"/>
            <w:tcBorders>
              <w:top w:val="single" w:sz="6" w:space="0" w:color="000000"/>
              <w:left w:val="single" w:sz="6" w:space="0" w:color="000000"/>
              <w:bottom w:val="single" w:sz="6" w:space="0" w:color="000000"/>
              <w:right w:val="single" w:sz="6" w:space="0" w:color="000000"/>
            </w:tcBorders>
          </w:tcPr>
          <w:p w14:paraId="4D248EB0" w14:textId="53B6E086" w:rsidR="002B26D5" w:rsidRPr="006C59C9" w:rsidRDefault="00630865" w:rsidP="00334AD7">
            <w:pPr>
              <w:ind w:right="-284"/>
              <w:rPr>
                <w:rFonts w:eastAsia="Calibri"/>
                <w:sz w:val="28"/>
                <w:szCs w:val="28"/>
                <w:lang w:val="uk-UA" w:eastAsia="en-US"/>
              </w:rPr>
            </w:pPr>
            <w:r w:rsidRPr="006C59C9">
              <w:rPr>
                <w:rFonts w:eastAsia="Calibri"/>
                <w:sz w:val="28"/>
                <w:szCs w:val="28"/>
                <w:lang w:val="uk-UA" w:eastAsia="en-US"/>
              </w:rPr>
              <w:t>49,0</w:t>
            </w:r>
          </w:p>
        </w:tc>
        <w:tc>
          <w:tcPr>
            <w:tcW w:w="2409" w:type="dxa"/>
            <w:tcBorders>
              <w:top w:val="single" w:sz="6" w:space="0" w:color="000000"/>
              <w:left w:val="single" w:sz="6" w:space="0" w:color="000000"/>
              <w:bottom w:val="single" w:sz="6" w:space="0" w:color="000000"/>
              <w:right w:val="single" w:sz="6" w:space="0" w:color="000000"/>
            </w:tcBorders>
            <w:hideMark/>
          </w:tcPr>
          <w:p w14:paraId="0E82E4D6" w14:textId="0226CC63" w:rsidR="002B26D5" w:rsidRPr="00630865" w:rsidRDefault="00630865" w:rsidP="00334AD7">
            <w:pPr>
              <w:ind w:right="-284"/>
              <w:rPr>
                <w:rFonts w:eastAsia="Calibri"/>
                <w:sz w:val="28"/>
                <w:szCs w:val="28"/>
                <w:lang w:val="uk-UA" w:eastAsia="en-US"/>
              </w:rPr>
            </w:pPr>
            <w:r>
              <w:rPr>
                <w:rFonts w:eastAsia="Calibri"/>
                <w:sz w:val="28"/>
                <w:szCs w:val="28"/>
                <w:lang w:val="uk-UA" w:eastAsia="en-US"/>
              </w:rPr>
              <w:t>2,0</w:t>
            </w:r>
          </w:p>
        </w:tc>
      </w:tr>
      <w:tr w:rsidR="00C2065B" w:rsidRPr="002B26D5" w14:paraId="16AA00B9" w14:textId="77777777" w:rsidTr="00D13099">
        <w:tc>
          <w:tcPr>
            <w:tcW w:w="1366" w:type="dxa"/>
            <w:tcBorders>
              <w:top w:val="single" w:sz="6" w:space="0" w:color="000000"/>
              <w:left w:val="single" w:sz="6" w:space="0" w:color="000000"/>
              <w:bottom w:val="nil"/>
              <w:right w:val="single" w:sz="6" w:space="0" w:color="000000"/>
            </w:tcBorders>
          </w:tcPr>
          <w:p w14:paraId="673BB2CB" w14:textId="09C65DE4" w:rsidR="00C2065B" w:rsidRPr="00630865" w:rsidRDefault="00C2065B" w:rsidP="002B26D5">
            <w:pPr>
              <w:ind w:right="-284"/>
              <w:jc w:val="both"/>
              <w:rPr>
                <w:rFonts w:eastAsia="Calibri"/>
                <w:sz w:val="28"/>
                <w:szCs w:val="28"/>
                <w:lang w:val="en-US" w:eastAsia="en-US"/>
              </w:rPr>
            </w:pPr>
            <w:r w:rsidRPr="00630865">
              <w:rPr>
                <w:rFonts w:eastAsia="Calibri"/>
                <w:sz w:val="28"/>
                <w:szCs w:val="28"/>
                <w:lang w:val="en-US" w:eastAsia="en-US"/>
              </w:rPr>
              <w:t>2027</w:t>
            </w:r>
          </w:p>
        </w:tc>
        <w:tc>
          <w:tcPr>
            <w:tcW w:w="2153" w:type="dxa"/>
            <w:tcBorders>
              <w:top w:val="single" w:sz="6" w:space="0" w:color="000000"/>
              <w:left w:val="single" w:sz="6" w:space="0" w:color="000000"/>
              <w:bottom w:val="nil"/>
              <w:right w:val="single" w:sz="6" w:space="0" w:color="000000"/>
            </w:tcBorders>
          </w:tcPr>
          <w:p w14:paraId="7846F833" w14:textId="0E00693C" w:rsidR="00C2065B" w:rsidRPr="00630865" w:rsidRDefault="00630865" w:rsidP="00334AD7">
            <w:pPr>
              <w:ind w:right="-284"/>
              <w:rPr>
                <w:rFonts w:eastAsia="Calibri"/>
                <w:sz w:val="28"/>
                <w:szCs w:val="28"/>
                <w:lang w:val="uk-UA" w:eastAsia="en-US"/>
              </w:rPr>
            </w:pPr>
            <w:r>
              <w:rPr>
                <w:rFonts w:eastAsia="Calibri"/>
                <w:sz w:val="28"/>
                <w:szCs w:val="28"/>
                <w:lang w:val="uk-UA" w:eastAsia="en-US"/>
              </w:rPr>
              <w:t>56,0</w:t>
            </w:r>
          </w:p>
        </w:tc>
        <w:tc>
          <w:tcPr>
            <w:tcW w:w="3771" w:type="dxa"/>
            <w:tcBorders>
              <w:top w:val="single" w:sz="6" w:space="0" w:color="000000"/>
              <w:left w:val="single" w:sz="6" w:space="0" w:color="000000"/>
              <w:bottom w:val="nil"/>
              <w:right w:val="single" w:sz="6" w:space="0" w:color="000000"/>
            </w:tcBorders>
          </w:tcPr>
          <w:p w14:paraId="55ACB04A" w14:textId="40D1D466" w:rsidR="00C2065B" w:rsidRPr="006C59C9" w:rsidRDefault="00630865" w:rsidP="00334AD7">
            <w:pPr>
              <w:ind w:right="-284"/>
              <w:rPr>
                <w:rFonts w:eastAsia="Calibri"/>
                <w:sz w:val="28"/>
                <w:szCs w:val="28"/>
                <w:lang w:val="uk-UA" w:eastAsia="en-US"/>
              </w:rPr>
            </w:pPr>
            <w:r w:rsidRPr="006C59C9">
              <w:rPr>
                <w:rFonts w:eastAsia="Calibri"/>
                <w:sz w:val="28"/>
                <w:szCs w:val="28"/>
                <w:lang w:val="uk-UA" w:eastAsia="en-US"/>
              </w:rPr>
              <w:t>53,0</w:t>
            </w:r>
          </w:p>
        </w:tc>
        <w:tc>
          <w:tcPr>
            <w:tcW w:w="2409" w:type="dxa"/>
            <w:tcBorders>
              <w:top w:val="single" w:sz="6" w:space="0" w:color="000000"/>
              <w:left w:val="single" w:sz="6" w:space="0" w:color="000000"/>
              <w:bottom w:val="nil"/>
              <w:right w:val="single" w:sz="6" w:space="0" w:color="000000"/>
            </w:tcBorders>
          </w:tcPr>
          <w:p w14:paraId="5CF3F926" w14:textId="4CCE3056" w:rsidR="00C2065B" w:rsidRPr="00630865" w:rsidRDefault="00630865" w:rsidP="00334AD7">
            <w:pPr>
              <w:ind w:right="-284"/>
              <w:rPr>
                <w:rFonts w:eastAsia="Calibri"/>
                <w:sz w:val="28"/>
                <w:szCs w:val="28"/>
                <w:lang w:val="uk-UA" w:eastAsia="en-US"/>
              </w:rPr>
            </w:pPr>
            <w:r>
              <w:rPr>
                <w:rFonts w:eastAsia="Calibri"/>
                <w:sz w:val="28"/>
                <w:szCs w:val="28"/>
                <w:lang w:val="uk-UA" w:eastAsia="en-US"/>
              </w:rPr>
              <w:t>3,0</w:t>
            </w:r>
          </w:p>
        </w:tc>
      </w:tr>
      <w:tr w:rsidR="00D13099" w:rsidRPr="002B26D5" w14:paraId="364A39BF" w14:textId="77777777" w:rsidTr="00D13099">
        <w:tc>
          <w:tcPr>
            <w:tcW w:w="9699" w:type="dxa"/>
            <w:gridSpan w:val="4"/>
            <w:tcBorders>
              <w:top w:val="nil"/>
              <w:left w:val="nil"/>
              <w:bottom w:val="single" w:sz="4" w:space="0" w:color="auto"/>
              <w:right w:val="nil"/>
            </w:tcBorders>
          </w:tcPr>
          <w:p w14:paraId="791289DB" w14:textId="573F7F88" w:rsidR="00D13099" w:rsidRDefault="00D13099" w:rsidP="00D13099">
            <w:pPr>
              <w:ind w:right="-284"/>
              <w:jc w:val="center"/>
              <w:rPr>
                <w:color w:val="0D1104"/>
                <w:lang w:val="uk-UA"/>
              </w:rPr>
            </w:pPr>
            <w:r>
              <w:rPr>
                <w:color w:val="0D1104"/>
                <w:lang w:val="uk-UA"/>
              </w:rPr>
              <w:lastRenderedPageBreak/>
              <w:t xml:space="preserve">                                                                                                                       </w:t>
            </w:r>
            <w:r w:rsidRPr="00D13099">
              <w:rPr>
                <w:color w:val="0D1104"/>
                <w:lang w:val="uk-UA"/>
              </w:rPr>
              <w:t>Продовження додатка</w:t>
            </w:r>
          </w:p>
          <w:p w14:paraId="336B4BDD" w14:textId="1ED63C86" w:rsidR="00D13099" w:rsidRDefault="00D13099" w:rsidP="00071829">
            <w:pPr>
              <w:ind w:right="-284"/>
              <w:rPr>
                <w:rFonts w:eastAsia="Calibri"/>
                <w:sz w:val="28"/>
                <w:szCs w:val="28"/>
                <w:lang w:val="uk-UA" w:eastAsia="en-US"/>
              </w:rPr>
            </w:pPr>
          </w:p>
        </w:tc>
      </w:tr>
      <w:tr w:rsidR="00C2065B" w:rsidRPr="002B26D5" w14:paraId="1681B9EC" w14:textId="77777777" w:rsidTr="00D13099">
        <w:tc>
          <w:tcPr>
            <w:tcW w:w="1366" w:type="dxa"/>
            <w:tcBorders>
              <w:top w:val="single" w:sz="4" w:space="0" w:color="auto"/>
              <w:left w:val="single" w:sz="6" w:space="0" w:color="000000"/>
              <w:bottom w:val="single" w:sz="6" w:space="0" w:color="000000"/>
              <w:right w:val="single" w:sz="6" w:space="0" w:color="000000"/>
            </w:tcBorders>
          </w:tcPr>
          <w:p w14:paraId="4EC3FCAA" w14:textId="1A0CAE6D" w:rsidR="00C2065B" w:rsidRPr="00630865" w:rsidRDefault="00C2065B" w:rsidP="002B26D5">
            <w:pPr>
              <w:ind w:right="-284"/>
              <w:jc w:val="both"/>
              <w:rPr>
                <w:rFonts w:eastAsia="Calibri"/>
                <w:sz w:val="28"/>
                <w:szCs w:val="28"/>
                <w:lang w:val="en-US" w:eastAsia="en-US"/>
              </w:rPr>
            </w:pPr>
            <w:r w:rsidRPr="00630865">
              <w:rPr>
                <w:rFonts w:eastAsia="Calibri"/>
                <w:sz w:val="28"/>
                <w:szCs w:val="28"/>
                <w:lang w:val="en-US" w:eastAsia="en-US"/>
              </w:rPr>
              <w:t>2028</w:t>
            </w:r>
          </w:p>
        </w:tc>
        <w:tc>
          <w:tcPr>
            <w:tcW w:w="2153" w:type="dxa"/>
            <w:tcBorders>
              <w:top w:val="single" w:sz="4" w:space="0" w:color="auto"/>
              <w:left w:val="single" w:sz="6" w:space="0" w:color="000000"/>
              <w:bottom w:val="single" w:sz="6" w:space="0" w:color="000000"/>
              <w:right w:val="single" w:sz="6" w:space="0" w:color="000000"/>
            </w:tcBorders>
          </w:tcPr>
          <w:p w14:paraId="4FC0E896" w14:textId="1D212092" w:rsidR="00C2065B" w:rsidRPr="00630865" w:rsidRDefault="00630865" w:rsidP="00334AD7">
            <w:pPr>
              <w:ind w:right="-284"/>
              <w:rPr>
                <w:rFonts w:eastAsia="Calibri"/>
                <w:sz w:val="28"/>
                <w:szCs w:val="28"/>
                <w:lang w:val="uk-UA" w:eastAsia="en-US"/>
              </w:rPr>
            </w:pPr>
            <w:r>
              <w:rPr>
                <w:rFonts w:eastAsia="Calibri"/>
                <w:sz w:val="28"/>
                <w:szCs w:val="28"/>
                <w:lang w:val="uk-UA" w:eastAsia="en-US"/>
              </w:rPr>
              <w:t>58,0</w:t>
            </w:r>
          </w:p>
        </w:tc>
        <w:tc>
          <w:tcPr>
            <w:tcW w:w="3771" w:type="dxa"/>
            <w:tcBorders>
              <w:top w:val="single" w:sz="4" w:space="0" w:color="auto"/>
              <w:left w:val="single" w:sz="6" w:space="0" w:color="000000"/>
              <w:bottom w:val="single" w:sz="6" w:space="0" w:color="000000"/>
              <w:right w:val="single" w:sz="6" w:space="0" w:color="000000"/>
            </w:tcBorders>
          </w:tcPr>
          <w:p w14:paraId="36A7B2BC" w14:textId="1AEB45E7" w:rsidR="00C2065B" w:rsidRPr="006C59C9" w:rsidRDefault="00630865" w:rsidP="00334AD7">
            <w:pPr>
              <w:ind w:right="-284"/>
              <w:rPr>
                <w:rFonts w:eastAsia="Calibri"/>
                <w:sz w:val="28"/>
                <w:szCs w:val="28"/>
                <w:lang w:val="uk-UA" w:eastAsia="en-US"/>
              </w:rPr>
            </w:pPr>
            <w:r w:rsidRPr="006C59C9">
              <w:rPr>
                <w:rFonts w:eastAsia="Calibri"/>
                <w:sz w:val="28"/>
                <w:szCs w:val="28"/>
                <w:lang w:val="uk-UA" w:eastAsia="en-US"/>
              </w:rPr>
              <w:t>54,0</w:t>
            </w:r>
          </w:p>
        </w:tc>
        <w:tc>
          <w:tcPr>
            <w:tcW w:w="2409" w:type="dxa"/>
            <w:tcBorders>
              <w:top w:val="single" w:sz="4" w:space="0" w:color="auto"/>
              <w:left w:val="single" w:sz="6" w:space="0" w:color="000000"/>
              <w:bottom w:val="single" w:sz="6" w:space="0" w:color="000000"/>
              <w:right w:val="single" w:sz="6" w:space="0" w:color="000000"/>
            </w:tcBorders>
          </w:tcPr>
          <w:p w14:paraId="5A80B3E2" w14:textId="4EE55F9F" w:rsidR="00C2065B" w:rsidRPr="00630865" w:rsidRDefault="00630865" w:rsidP="00334AD7">
            <w:pPr>
              <w:ind w:right="-284"/>
              <w:rPr>
                <w:rFonts w:eastAsia="Calibri"/>
                <w:sz w:val="28"/>
                <w:szCs w:val="28"/>
                <w:lang w:val="uk-UA" w:eastAsia="en-US"/>
              </w:rPr>
            </w:pPr>
            <w:r>
              <w:rPr>
                <w:rFonts w:eastAsia="Calibri"/>
                <w:sz w:val="28"/>
                <w:szCs w:val="28"/>
                <w:lang w:val="uk-UA" w:eastAsia="en-US"/>
              </w:rPr>
              <w:t>4,0</w:t>
            </w:r>
          </w:p>
        </w:tc>
      </w:tr>
      <w:tr w:rsidR="00C2065B" w:rsidRPr="002B26D5" w14:paraId="486EE37F" w14:textId="77777777" w:rsidTr="00D13099">
        <w:tc>
          <w:tcPr>
            <w:tcW w:w="1366" w:type="dxa"/>
            <w:tcBorders>
              <w:top w:val="single" w:sz="6" w:space="0" w:color="000000"/>
              <w:left w:val="single" w:sz="6" w:space="0" w:color="000000"/>
              <w:bottom w:val="single" w:sz="6" w:space="0" w:color="000000"/>
              <w:right w:val="single" w:sz="6" w:space="0" w:color="000000"/>
            </w:tcBorders>
          </w:tcPr>
          <w:p w14:paraId="28813DFD" w14:textId="611A553A" w:rsidR="00C2065B" w:rsidRPr="00630865" w:rsidRDefault="00C2065B" w:rsidP="002B26D5">
            <w:pPr>
              <w:ind w:right="-284"/>
              <w:jc w:val="both"/>
              <w:rPr>
                <w:rFonts w:eastAsia="Calibri"/>
                <w:sz w:val="28"/>
                <w:szCs w:val="28"/>
                <w:lang w:val="en-US" w:eastAsia="en-US"/>
              </w:rPr>
            </w:pPr>
            <w:r w:rsidRPr="00630865">
              <w:rPr>
                <w:rFonts w:eastAsia="Calibri"/>
                <w:sz w:val="28"/>
                <w:szCs w:val="28"/>
                <w:lang w:val="en-US" w:eastAsia="en-US"/>
              </w:rPr>
              <w:t>2029</w:t>
            </w:r>
          </w:p>
        </w:tc>
        <w:tc>
          <w:tcPr>
            <w:tcW w:w="2153" w:type="dxa"/>
            <w:tcBorders>
              <w:top w:val="single" w:sz="6" w:space="0" w:color="000000"/>
              <w:left w:val="single" w:sz="6" w:space="0" w:color="000000"/>
              <w:bottom w:val="single" w:sz="6" w:space="0" w:color="000000"/>
              <w:right w:val="single" w:sz="6" w:space="0" w:color="000000"/>
            </w:tcBorders>
          </w:tcPr>
          <w:p w14:paraId="0133D3E1" w14:textId="50923326" w:rsidR="00C2065B" w:rsidRPr="00630865" w:rsidRDefault="00630865" w:rsidP="00334AD7">
            <w:pPr>
              <w:ind w:right="-284"/>
              <w:rPr>
                <w:rFonts w:eastAsia="Calibri"/>
                <w:sz w:val="28"/>
                <w:szCs w:val="28"/>
                <w:lang w:val="uk-UA" w:eastAsia="en-US"/>
              </w:rPr>
            </w:pPr>
            <w:r>
              <w:rPr>
                <w:rFonts w:eastAsia="Calibri"/>
                <w:sz w:val="28"/>
                <w:szCs w:val="28"/>
                <w:lang w:val="uk-UA" w:eastAsia="en-US"/>
              </w:rPr>
              <w:t>61,0</w:t>
            </w:r>
          </w:p>
        </w:tc>
        <w:tc>
          <w:tcPr>
            <w:tcW w:w="3771" w:type="dxa"/>
            <w:tcBorders>
              <w:top w:val="single" w:sz="6" w:space="0" w:color="000000"/>
              <w:left w:val="single" w:sz="6" w:space="0" w:color="000000"/>
              <w:bottom w:val="single" w:sz="6" w:space="0" w:color="000000"/>
              <w:right w:val="single" w:sz="6" w:space="0" w:color="000000"/>
            </w:tcBorders>
          </w:tcPr>
          <w:p w14:paraId="3C53FE5C" w14:textId="13C11139" w:rsidR="00C2065B" w:rsidRPr="006C59C9" w:rsidRDefault="00630865" w:rsidP="00334AD7">
            <w:pPr>
              <w:ind w:right="-284"/>
              <w:rPr>
                <w:rFonts w:eastAsia="Calibri"/>
                <w:sz w:val="28"/>
                <w:szCs w:val="28"/>
                <w:lang w:val="uk-UA" w:eastAsia="en-US"/>
              </w:rPr>
            </w:pPr>
            <w:r w:rsidRPr="006C59C9">
              <w:rPr>
                <w:rFonts w:eastAsia="Calibri"/>
                <w:sz w:val="28"/>
                <w:szCs w:val="28"/>
                <w:lang w:val="uk-UA" w:eastAsia="en-US"/>
              </w:rPr>
              <w:t>59,0</w:t>
            </w:r>
          </w:p>
        </w:tc>
        <w:tc>
          <w:tcPr>
            <w:tcW w:w="2409" w:type="dxa"/>
            <w:tcBorders>
              <w:top w:val="single" w:sz="6" w:space="0" w:color="000000"/>
              <w:left w:val="single" w:sz="6" w:space="0" w:color="000000"/>
              <w:bottom w:val="single" w:sz="6" w:space="0" w:color="000000"/>
              <w:right w:val="single" w:sz="6" w:space="0" w:color="000000"/>
            </w:tcBorders>
          </w:tcPr>
          <w:p w14:paraId="7D51DBEC" w14:textId="70BE7811" w:rsidR="00C2065B" w:rsidRPr="00630865" w:rsidRDefault="00630865" w:rsidP="00334AD7">
            <w:pPr>
              <w:ind w:right="-284"/>
              <w:rPr>
                <w:rFonts w:eastAsia="Calibri"/>
                <w:sz w:val="28"/>
                <w:szCs w:val="28"/>
                <w:lang w:val="uk-UA" w:eastAsia="en-US"/>
              </w:rPr>
            </w:pPr>
            <w:r>
              <w:rPr>
                <w:rFonts w:eastAsia="Calibri"/>
                <w:sz w:val="28"/>
                <w:szCs w:val="28"/>
                <w:lang w:val="uk-UA" w:eastAsia="en-US"/>
              </w:rPr>
              <w:t>2,0</w:t>
            </w:r>
          </w:p>
        </w:tc>
      </w:tr>
      <w:tr w:rsidR="00C2065B" w:rsidRPr="002B26D5" w14:paraId="3591652D" w14:textId="77777777" w:rsidTr="00D13099">
        <w:tc>
          <w:tcPr>
            <w:tcW w:w="1366" w:type="dxa"/>
            <w:tcBorders>
              <w:top w:val="single" w:sz="6" w:space="0" w:color="000000"/>
              <w:left w:val="single" w:sz="6" w:space="0" w:color="000000"/>
              <w:bottom w:val="single" w:sz="6" w:space="0" w:color="000000"/>
              <w:right w:val="single" w:sz="6" w:space="0" w:color="000000"/>
            </w:tcBorders>
          </w:tcPr>
          <w:p w14:paraId="28E6F455" w14:textId="4A4486F5" w:rsidR="00C2065B" w:rsidRPr="00630865" w:rsidRDefault="00C2065B" w:rsidP="002B26D5">
            <w:pPr>
              <w:ind w:right="-284"/>
              <w:jc w:val="both"/>
              <w:rPr>
                <w:rFonts w:eastAsia="Calibri"/>
                <w:sz w:val="28"/>
                <w:szCs w:val="28"/>
                <w:lang w:val="en-US" w:eastAsia="en-US"/>
              </w:rPr>
            </w:pPr>
            <w:r w:rsidRPr="00630865">
              <w:rPr>
                <w:rFonts w:eastAsia="Calibri"/>
                <w:sz w:val="28"/>
                <w:szCs w:val="28"/>
                <w:lang w:val="en-US" w:eastAsia="en-US"/>
              </w:rPr>
              <w:t>2030</w:t>
            </w:r>
          </w:p>
        </w:tc>
        <w:tc>
          <w:tcPr>
            <w:tcW w:w="2153" w:type="dxa"/>
            <w:tcBorders>
              <w:top w:val="single" w:sz="6" w:space="0" w:color="000000"/>
              <w:left w:val="single" w:sz="6" w:space="0" w:color="000000"/>
              <w:bottom w:val="single" w:sz="6" w:space="0" w:color="000000"/>
              <w:right w:val="single" w:sz="6" w:space="0" w:color="000000"/>
            </w:tcBorders>
          </w:tcPr>
          <w:p w14:paraId="3F38248A" w14:textId="50853C98" w:rsidR="00C2065B" w:rsidRPr="007D1C70" w:rsidRDefault="007D1C70" w:rsidP="002B26D5">
            <w:pPr>
              <w:ind w:right="-284"/>
              <w:jc w:val="both"/>
              <w:rPr>
                <w:rFonts w:eastAsia="Calibri"/>
                <w:sz w:val="28"/>
                <w:szCs w:val="28"/>
                <w:lang w:val="uk-UA" w:eastAsia="en-US"/>
              </w:rPr>
            </w:pPr>
            <w:r w:rsidRPr="007D1C70">
              <w:rPr>
                <w:rFonts w:eastAsia="Calibri"/>
                <w:sz w:val="28"/>
                <w:szCs w:val="28"/>
                <w:lang w:val="uk-UA" w:eastAsia="en-US"/>
              </w:rPr>
              <w:t>63,0</w:t>
            </w:r>
          </w:p>
        </w:tc>
        <w:tc>
          <w:tcPr>
            <w:tcW w:w="3771" w:type="dxa"/>
            <w:tcBorders>
              <w:top w:val="single" w:sz="6" w:space="0" w:color="000000"/>
              <w:left w:val="single" w:sz="6" w:space="0" w:color="000000"/>
              <w:bottom w:val="single" w:sz="6" w:space="0" w:color="000000"/>
              <w:right w:val="single" w:sz="6" w:space="0" w:color="000000"/>
            </w:tcBorders>
          </w:tcPr>
          <w:p w14:paraId="67DE9CCB" w14:textId="22726B43" w:rsidR="00C2065B" w:rsidRPr="007D1C70" w:rsidRDefault="007D1C70" w:rsidP="002B26D5">
            <w:pPr>
              <w:ind w:right="-284"/>
              <w:jc w:val="both"/>
              <w:rPr>
                <w:rFonts w:eastAsia="Calibri"/>
                <w:sz w:val="28"/>
                <w:szCs w:val="28"/>
                <w:lang w:val="uk-UA" w:eastAsia="en-US"/>
              </w:rPr>
            </w:pPr>
            <w:r w:rsidRPr="007D1C70">
              <w:rPr>
                <w:rFonts w:eastAsia="Calibri"/>
                <w:sz w:val="28"/>
                <w:szCs w:val="28"/>
                <w:lang w:val="uk-UA" w:eastAsia="en-US"/>
              </w:rPr>
              <w:t>60,0</w:t>
            </w:r>
          </w:p>
        </w:tc>
        <w:tc>
          <w:tcPr>
            <w:tcW w:w="2409" w:type="dxa"/>
            <w:tcBorders>
              <w:top w:val="single" w:sz="6" w:space="0" w:color="000000"/>
              <w:left w:val="single" w:sz="6" w:space="0" w:color="000000"/>
              <w:bottom w:val="single" w:sz="6" w:space="0" w:color="000000"/>
              <w:right w:val="single" w:sz="6" w:space="0" w:color="000000"/>
            </w:tcBorders>
          </w:tcPr>
          <w:p w14:paraId="62320FB4" w14:textId="1A89AD3A" w:rsidR="00C2065B" w:rsidRPr="007D1C70" w:rsidRDefault="007D1C70" w:rsidP="002B26D5">
            <w:pPr>
              <w:ind w:right="-284"/>
              <w:jc w:val="both"/>
              <w:rPr>
                <w:rFonts w:eastAsia="Calibri"/>
                <w:sz w:val="28"/>
                <w:szCs w:val="28"/>
                <w:lang w:val="uk-UA" w:eastAsia="en-US"/>
              </w:rPr>
            </w:pPr>
            <w:r>
              <w:rPr>
                <w:rFonts w:eastAsia="Calibri"/>
                <w:sz w:val="28"/>
                <w:szCs w:val="28"/>
                <w:lang w:val="uk-UA" w:eastAsia="en-US"/>
              </w:rPr>
              <w:t>3,0</w:t>
            </w:r>
          </w:p>
        </w:tc>
      </w:tr>
      <w:tr w:rsidR="002B26D5" w:rsidRPr="002B26D5" w14:paraId="7F94EE14" w14:textId="77777777" w:rsidTr="00D13099">
        <w:tc>
          <w:tcPr>
            <w:tcW w:w="1366" w:type="dxa"/>
            <w:tcBorders>
              <w:top w:val="single" w:sz="6" w:space="0" w:color="000000"/>
              <w:left w:val="single" w:sz="6" w:space="0" w:color="000000"/>
              <w:bottom w:val="single" w:sz="6" w:space="0" w:color="000000"/>
              <w:right w:val="single" w:sz="6" w:space="0" w:color="000000"/>
            </w:tcBorders>
          </w:tcPr>
          <w:p w14:paraId="41B2D666" w14:textId="77777777" w:rsidR="002B26D5" w:rsidRPr="00630865" w:rsidRDefault="002B26D5" w:rsidP="002B26D5">
            <w:pPr>
              <w:ind w:right="-284"/>
              <w:jc w:val="both"/>
              <w:rPr>
                <w:rFonts w:eastAsia="Calibri"/>
                <w:sz w:val="28"/>
                <w:szCs w:val="28"/>
                <w:lang w:val="uk-UA" w:eastAsia="en-US"/>
              </w:rPr>
            </w:pPr>
            <w:r w:rsidRPr="00630865">
              <w:rPr>
                <w:rFonts w:eastAsia="Calibri"/>
                <w:sz w:val="28"/>
                <w:szCs w:val="28"/>
                <w:lang w:val="uk-UA" w:eastAsia="en-US"/>
              </w:rPr>
              <w:t>Всього</w:t>
            </w:r>
          </w:p>
        </w:tc>
        <w:tc>
          <w:tcPr>
            <w:tcW w:w="2153" w:type="dxa"/>
            <w:tcBorders>
              <w:top w:val="single" w:sz="6" w:space="0" w:color="000000"/>
              <w:left w:val="single" w:sz="6" w:space="0" w:color="000000"/>
              <w:bottom w:val="single" w:sz="6" w:space="0" w:color="000000"/>
              <w:right w:val="single" w:sz="6" w:space="0" w:color="000000"/>
            </w:tcBorders>
          </w:tcPr>
          <w:p w14:paraId="04D7CB78" w14:textId="2EC75347" w:rsidR="002B26D5" w:rsidRPr="007D1C70" w:rsidRDefault="007D1C70" w:rsidP="002B26D5">
            <w:pPr>
              <w:ind w:right="-284"/>
              <w:jc w:val="both"/>
              <w:rPr>
                <w:rFonts w:eastAsia="Calibri"/>
                <w:sz w:val="28"/>
                <w:szCs w:val="28"/>
                <w:lang w:val="uk-UA" w:eastAsia="en-US"/>
              </w:rPr>
            </w:pPr>
            <w:r w:rsidRPr="007D1C70">
              <w:rPr>
                <w:rFonts w:eastAsia="Calibri"/>
                <w:sz w:val="28"/>
                <w:szCs w:val="28"/>
                <w:lang w:val="uk-UA" w:eastAsia="en-US"/>
              </w:rPr>
              <w:t>360,0</w:t>
            </w:r>
          </w:p>
        </w:tc>
        <w:tc>
          <w:tcPr>
            <w:tcW w:w="3771" w:type="dxa"/>
            <w:tcBorders>
              <w:top w:val="single" w:sz="6" w:space="0" w:color="000000"/>
              <w:left w:val="single" w:sz="6" w:space="0" w:color="000000"/>
              <w:bottom w:val="single" w:sz="6" w:space="0" w:color="000000"/>
              <w:right w:val="single" w:sz="6" w:space="0" w:color="000000"/>
            </w:tcBorders>
          </w:tcPr>
          <w:p w14:paraId="65A567D9" w14:textId="2FD29007" w:rsidR="002B26D5" w:rsidRPr="007D1C70" w:rsidRDefault="007D1C70" w:rsidP="002B26D5">
            <w:pPr>
              <w:ind w:right="-284"/>
              <w:jc w:val="both"/>
              <w:rPr>
                <w:rFonts w:eastAsia="Calibri"/>
                <w:sz w:val="28"/>
                <w:szCs w:val="28"/>
                <w:lang w:val="uk-UA" w:eastAsia="en-US"/>
              </w:rPr>
            </w:pPr>
            <w:r w:rsidRPr="007D1C70">
              <w:rPr>
                <w:rFonts w:eastAsia="Calibri"/>
                <w:sz w:val="28"/>
                <w:szCs w:val="28"/>
                <w:lang w:val="uk-UA" w:eastAsia="en-US"/>
              </w:rPr>
              <w:t>344,0</w:t>
            </w:r>
          </w:p>
        </w:tc>
        <w:tc>
          <w:tcPr>
            <w:tcW w:w="2409" w:type="dxa"/>
            <w:tcBorders>
              <w:top w:val="single" w:sz="6" w:space="0" w:color="000000"/>
              <w:left w:val="single" w:sz="6" w:space="0" w:color="000000"/>
              <w:bottom w:val="single" w:sz="6" w:space="0" w:color="000000"/>
              <w:right w:val="single" w:sz="6" w:space="0" w:color="000000"/>
            </w:tcBorders>
          </w:tcPr>
          <w:p w14:paraId="158DE4F3" w14:textId="6EFDAA22" w:rsidR="002B26D5" w:rsidRPr="002B26D5" w:rsidRDefault="007D1C70" w:rsidP="007D1C70">
            <w:pPr>
              <w:ind w:right="-284"/>
              <w:jc w:val="both"/>
              <w:rPr>
                <w:rFonts w:eastAsia="Calibri"/>
                <w:sz w:val="28"/>
                <w:szCs w:val="28"/>
                <w:lang w:eastAsia="en-US"/>
              </w:rPr>
            </w:pPr>
            <w:r>
              <w:rPr>
                <w:rFonts w:eastAsia="Calibri"/>
                <w:sz w:val="28"/>
                <w:szCs w:val="28"/>
                <w:lang w:val="uk-UA" w:eastAsia="en-US"/>
              </w:rPr>
              <w:t>16,0</w:t>
            </w:r>
            <w:r w:rsidR="002B26D5" w:rsidRPr="002B26D5">
              <w:rPr>
                <w:rFonts w:eastAsia="Calibri"/>
                <w:sz w:val="28"/>
                <w:szCs w:val="28"/>
                <w:lang w:eastAsia="en-US"/>
              </w:rPr>
              <w:t>       </w:t>
            </w:r>
          </w:p>
        </w:tc>
      </w:tr>
    </w:tbl>
    <w:p w14:paraId="0FC4A3DF" w14:textId="3DFCFF76" w:rsidR="00630585" w:rsidRPr="00EB052A" w:rsidRDefault="00630585" w:rsidP="00EB052A">
      <w:pPr>
        <w:jc w:val="both"/>
        <w:rPr>
          <w:sz w:val="28"/>
          <w:szCs w:val="28"/>
          <w:lang w:val="uk-UA"/>
        </w:rPr>
      </w:pPr>
    </w:p>
    <w:p w14:paraId="05CF5438" w14:textId="77777777" w:rsidR="00630585" w:rsidRPr="00465546" w:rsidRDefault="00630585" w:rsidP="00465546">
      <w:pPr>
        <w:ind w:firstLine="709"/>
        <w:jc w:val="both"/>
        <w:rPr>
          <w:sz w:val="20"/>
          <w:szCs w:val="20"/>
          <w:lang w:val="uk-UA"/>
        </w:rPr>
      </w:pPr>
    </w:p>
    <w:p w14:paraId="7DDE9047" w14:textId="21E9F77E" w:rsidR="00630585" w:rsidRPr="00465546" w:rsidRDefault="00A835CA" w:rsidP="00465546">
      <w:pPr>
        <w:ind w:firstLine="709"/>
        <w:jc w:val="center"/>
        <w:outlineLvl w:val="0"/>
        <w:rPr>
          <w:b/>
          <w:sz w:val="28"/>
          <w:szCs w:val="28"/>
          <w:lang w:val="uk-UA"/>
        </w:rPr>
      </w:pPr>
      <w:r w:rsidRPr="00A835CA">
        <w:rPr>
          <w:rFonts w:eastAsia="Calibri"/>
          <w:b/>
          <w:sz w:val="28"/>
          <w:szCs w:val="28"/>
          <w:lang w:val="uk-UA" w:eastAsia="en-US"/>
        </w:rPr>
        <w:t>6. Перелік завдань і заходів Програми, результативні показники</w:t>
      </w:r>
    </w:p>
    <w:p w14:paraId="5E51ECE0" w14:textId="77777777" w:rsidR="00630585" w:rsidRPr="00465546" w:rsidRDefault="00630585" w:rsidP="00465546">
      <w:pPr>
        <w:ind w:firstLine="709"/>
        <w:jc w:val="both"/>
        <w:outlineLvl w:val="0"/>
        <w:rPr>
          <w:bCs/>
          <w:sz w:val="20"/>
          <w:szCs w:val="20"/>
          <w:lang w:val="uk-UA"/>
        </w:rPr>
      </w:pPr>
    </w:p>
    <w:tbl>
      <w:tblPr>
        <w:tblW w:w="51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4"/>
        <w:gridCol w:w="3413"/>
        <w:gridCol w:w="850"/>
        <w:gridCol w:w="851"/>
        <w:gridCol w:w="709"/>
        <w:gridCol w:w="708"/>
        <w:gridCol w:w="709"/>
        <w:gridCol w:w="1417"/>
      </w:tblGrid>
      <w:tr w:rsidR="00F403BE" w:rsidRPr="00465546" w14:paraId="0CDA3E3F" w14:textId="77777777" w:rsidTr="002A166C">
        <w:tc>
          <w:tcPr>
            <w:tcW w:w="1124" w:type="dxa"/>
            <w:vMerge w:val="restart"/>
            <w:shd w:val="clear" w:color="auto" w:fill="auto"/>
            <w:vAlign w:val="center"/>
          </w:tcPr>
          <w:p w14:paraId="69200CFE" w14:textId="77777777" w:rsidR="00F403BE" w:rsidRPr="00956742" w:rsidRDefault="00F403BE" w:rsidP="00873ADB">
            <w:pPr>
              <w:ind w:left="-112" w:right="-108"/>
              <w:contextualSpacing/>
              <w:jc w:val="center"/>
              <w:rPr>
                <w:lang w:val="uk-UA"/>
              </w:rPr>
            </w:pPr>
            <w:r w:rsidRPr="00956742">
              <w:rPr>
                <w:lang w:val="uk-UA"/>
              </w:rPr>
              <w:t>Напрями показників Програми</w:t>
            </w:r>
          </w:p>
        </w:tc>
        <w:tc>
          <w:tcPr>
            <w:tcW w:w="3413" w:type="dxa"/>
            <w:vMerge w:val="restart"/>
            <w:shd w:val="clear" w:color="auto" w:fill="auto"/>
            <w:vAlign w:val="center"/>
          </w:tcPr>
          <w:p w14:paraId="0D9F6E0D" w14:textId="77777777" w:rsidR="00F403BE" w:rsidRPr="00956742" w:rsidRDefault="00F403BE" w:rsidP="00873ADB">
            <w:pPr>
              <w:contextualSpacing/>
              <w:jc w:val="center"/>
              <w:rPr>
                <w:lang w:val="uk-UA"/>
              </w:rPr>
            </w:pPr>
            <w:r w:rsidRPr="00956742">
              <w:rPr>
                <w:lang w:val="uk-UA"/>
              </w:rPr>
              <w:t>Найменування показників Програми</w:t>
            </w:r>
          </w:p>
        </w:tc>
        <w:tc>
          <w:tcPr>
            <w:tcW w:w="850" w:type="dxa"/>
            <w:vMerge w:val="restart"/>
            <w:vAlign w:val="center"/>
          </w:tcPr>
          <w:p w14:paraId="384DB347" w14:textId="77777777" w:rsidR="00F403BE" w:rsidRPr="00956742" w:rsidRDefault="00F403BE" w:rsidP="00873ADB">
            <w:pPr>
              <w:ind w:left="-104" w:right="-211"/>
              <w:contextualSpacing/>
              <w:jc w:val="center"/>
              <w:rPr>
                <w:lang w:val="uk-UA"/>
              </w:rPr>
            </w:pPr>
            <w:r w:rsidRPr="00956742">
              <w:rPr>
                <w:lang w:val="uk-UA"/>
              </w:rPr>
              <w:t>Одиниця виміру</w:t>
            </w:r>
          </w:p>
        </w:tc>
        <w:tc>
          <w:tcPr>
            <w:tcW w:w="4394" w:type="dxa"/>
            <w:gridSpan w:val="5"/>
            <w:shd w:val="clear" w:color="auto" w:fill="auto"/>
            <w:vAlign w:val="center"/>
          </w:tcPr>
          <w:p w14:paraId="17E37A5F" w14:textId="77777777" w:rsidR="00F403BE" w:rsidRPr="00956742" w:rsidRDefault="00F403BE" w:rsidP="00873ADB">
            <w:pPr>
              <w:ind w:left="120" w:right="519"/>
              <w:contextualSpacing/>
              <w:jc w:val="center"/>
              <w:rPr>
                <w:lang w:val="uk-UA"/>
              </w:rPr>
            </w:pPr>
            <w:r w:rsidRPr="00956742">
              <w:rPr>
                <w:lang w:val="uk-UA"/>
              </w:rPr>
              <w:t>Значення показників</w:t>
            </w:r>
          </w:p>
        </w:tc>
      </w:tr>
      <w:tr w:rsidR="00F403BE" w:rsidRPr="00465546" w14:paraId="1D24823B" w14:textId="77777777" w:rsidTr="002A166C">
        <w:tc>
          <w:tcPr>
            <w:tcW w:w="1124" w:type="dxa"/>
            <w:vMerge/>
            <w:shd w:val="clear" w:color="auto" w:fill="auto"/>
            <w:vAlign w:val="center"/>
          </w:tcPr>
          <w:p w14:paraId="2B929F0D" w14:textId="77777777" w:rsidR="00F403BE" w:rsidRPr="00956742" w:rsidRDefault="00F403BE" w:rsidP="00873ADB">
            <w:pPr>
              <w:ind w:right="519"/>
              <w:contextualSpacing/>
              <w:jc w:val="center"/>
              <w:rPr>
                <w:lang w:val="uk-UA"/>
              </w:rPr>
            </w:pPr>
          </w:p>
        </w:tc>
        <w:tc>
          <w:tcPr>
            <w:tcW w:w="3413" w:type="dxa"/>
            <w:vMerge/>
            <w:shd w:val="clear" w:color="auto" w:fill="auto"/>
            <w:vAlign w:val="center"/>
          </w:tcPr>
          <w:p w14:paraId="32EC76FC" w14:textId="77777777" w:rsidR="00F403BE" w:rsidRPr="00956742" w:rsidRDefault="00F403BE" w:rsidP="00873ADB">
            <w:pPr>
              <w:ind w:left="120" w:right="519"/>
              <w:contextualSpacing/>
              <w:jc w:val="center"/>
              <w:rPr>
                <w:lang w:val="uk-UA"/>
              </w:rPr>
            </w:pPr>
          </w:p>
        </w:tc>
        <w:tc>
          <w:tcPr>
            <w:tcW w:w="850" w:type="dxa"/>
            <w:vMerge/>
          </w:tcPr>
          <w:p w14:paraId="349D8367" w14:textId="77777777" w:rsidR="00F403BE" w:rsidRPr="00956742" w:rsidRDefault="00F403BE" w:rsidP="00873ADB">
            <w:pPr>
              <w:ind w:left="-248" w:right="-211"/>
              <w:contextualSpacing/>
              <w:jc w:val="center"/>
              <w:rPr>
                <w:lang w:val="uk-UA"/>
              </w:rPr>
            </w:pPr>
          </w:p>
        </w:tc>
        <w:tc>
          <w:tcPr>
            <w:tcW w:w="851" w:type="dxa"/>
            <w:vMerge w:val="restart"/>
            <w:shd w:val="clear" w:color="auto" w:fill="auto"/>
            <w:vAlign w:val="center"/>
          </w:tcPr>
          <w:p w14:paraId="19C6E8CD" w14:textId="77777777" w:rsidR="00F403BE" w:rsidRPr="00956742" w:rsidRDefault="00F403BE" w:rsidP="00873ADB">
            <w:pPr>
              <w:ind w:left="-108" w:right="-108"/>
              <w:contextualSpacing/>
              <w:jc w:val="center"/>
              <w:rPr>
                <w:lang w:val="uk-UA"/>
              </w:rPr>
            </w:pPr>
            <w:r w:rsidRPr="00956742">
              <w:rPr>
                <w:lang w:val="uk-UA"/>
              </w:rPr>
              <w:t>Усього</w:t>
            </w:r>
          </w:p>
        </w:tc>
        <w:tc>
          <w:tcPr>
            <w:tcW w:w="3543" w:type="dxa"/>
            <w:gridSpan w:val="4"/>
            <w:shd w:val="clear" w:color="auto" w:fill="auto"/>
            <w:vAlign w:val="center"/>
          </w:tcPr>
          <w:p w14:paraId="7EDDC6E7" w14:textId="77777777" w:rsidR="00F403BE" w:rsidRPr="00956742" w:rsidRDefault="00F403BE" w:rsidP="00873ADB">
            <w:pPr>
              <w:ind w:left="-9" w:right="6"/>
              <w:contextualSpacing/>
              <w:jc w:val="center"/>
              <w:rPr>
                <w:lang w:val="uk-UA"/>
              </w:rPr>
            </w:pPr>
            <w:r w:rsidRPr="00956742">
              <w:rPr>
                <w:lang w:val="uk-UA"/>
              </w:rPr>
              <w:t>У тому числі за роками</w:t>
            </w:r>
          </w:p>
        </w:tc>
      </w:tr>
      <w:tr w:rsidR="00F403BE" w:rsidRPr="00465546" w14:paraId="51D4F2D8" w14:textId="77777777" w:rsidTr="002A166C">
        <w:tc>
          <w:tcPr>
            <w:tcW w:w="1124" w:type="dxa"/>
            <w:vMerge/>
            <w:shd w:val="clear" w:color="auto" w:fill="auto"/>
            <w:vAlign w:val="center"/>
          </w:tcPr>
          <w:p w14:paraId="1CA4E415" w14:textId="77777777" w:rsidR="00F403BE" w:rsidRPr="00956742" w:rsidRDefault="00F403BE" w:rsidP="00873ADB">
            <w:pPr>
              <w:ind w:right="519"/>
              <w:contextualSpacing/>
              <w:jc w:val="center"/>
              <w:rPr>
                <w:lang w:val="uk-UA"/>
              </w:rPr>
            </w:pPr>
          </w:p>
        </w:tc>
        <w:tc>
          <w:tcPr>
            <w:tcW w:w="3413" w:type="dxa"/>
            <w:vMerge/>
            <w:shd w:val="clear" w:color="auto" w:fill="auto"/>
            <w:vAlign w:val="center"/>
          </w:tcPr>
          <w:p w14:paraId="7CCEBA83" w14:textId="77777777" w:rsidR="00F403BE" w:rsidRPr="00956742" w:rsidRDefault="00F403BE" w:rsidP="00873ADB">
            <w:pPr>
              <w:ind w:left="120" w:right="519"/>
              <w:contextualSpacing/>
              <w:jc w:val="center"/>
              <w:rPr>
                <w:lang w:val="uk-UA"/>
              </w:rPr>
            </w:pPr>
          </w:p>
        </w:tc>
        <w:tc>
          <w:tcPr>
            <w:tcW w:w="850" w:type="dxa"/>
            <w:vMerge/>
          </w:tcPr>
          <w:p w14:paraId="21D63F55" w14:textId="77777777" w:rsidR="00F403BE" w:rsidRPr="00956742" w:rsidRDefault="00F403BE" w:rsidP="00873ADB">
            <w:pPr>
              <w:ind w:left="-248" w:right="-211"/>
              <w:contextualSpacing/>
              <w:jc w:val="center"/>
              <w:rPr>
                <w:lang w:val="uk-UA"/>
              </w:rPr>
            </w:pPr>
          </w:p>
        </w:tc>
        <w:tc>
          <w:tcPr>
            <w:tcW w:w="851" w:type="dxa"/>
            <w:vMerge/>
            <w:shd w:val="clear" w:color="auto" w:fill="auto"/>
            <w:vAlign w:val="center"/>
          </w:tcPr>
          <w:p w14:paraId="33487094" w14:textId="77777777" w:rsidR="00F403BE" w:rsidRPr="00956742" w:rsidRDefault="00F403BE" w:rsidP="00873ADB">
            <w:pPr>
              <w:ind w:left="-108" w:right="-108"/>
              <w:contextualSpacing/>
              <w:jc w:val="center"/>
              <w:rPr>
                <w:lang w:val="uk-UA"/>
              </w:rPr>
            </w:pPr>
          </w:p>
        </w:tc>
        <w:tc>
          <w:tcPr>
            <w:tcW w:w="2126" w:type="dxa"/>
            <w:gridSpan w:val="3"/>
            <w:tcBorders>
              <w:bottom w:val="single" w:sz="4" w:space="0" w:color="auto"/>
            </w:tcBorders>
            <w:shd w:val="clear" w:color="auto" w:fill="auto"/>
            <w:vAlign w:val="center"/>
          </w:tcPr>
          <w:p w14:paraId="7D13A94A" w14:textId="77777777" w:rsidR="00F403BE" w:rsidRPr="00956742" w:rsidRDefault="00F403BE" w:rsidP="00873ADB">
            <w:pPr>
              <w:ind w:left="-11" w:right="6"/>
              <w:contextualSpacing/>
              <w:jc w:val="center"/>
              <w:rPr>
                <w:lang w:val="uk-UA"/>
              </w:rPr>
            </w:pPr>
            <w:r w:rsidRPr="00956742">
              <w:rPr>
                <w:lang w:val="uk-UA"/>
              </w:rPr>
              <w:t>І етап</w:t>
            </w:r>
          </w:p>
        </w:tc>
        <w:tc>
          <w:tcPr>
            <w:tcW w:w="1417" w:type="dxa"/>
            <w:tcBorders>
              <w:bottom w:val="single" w:sz="4" w:space="0" w:color="auto"/>
            </w:tcBorders>
            <w:shd w:val="clear" w:color="auto" w:fill="auto"/>
            <w:vAlign w:val="center"/>
          </w:tcPr>
          <w:p w14:paraId="76527FAE" w14:textId="77777777" w:rsidR="00F403BE" w:rsidRPr="00956742" w:rsidRDefault="00F403BE" w:rsidP="00873ADB">
            <w:pPr>
              <w:ind w:left="-11" w:right="6"/>
              <w:contextualSpacing/>
              <w:jc w:val="center"/>
              <w:rPr>
                <w:lang w:val="uk-UA"/>
              </w:rPr>
            </w:pPr>
            <w:r w:rsidRPr="00956742">
              <w:rPr>
                <w:lang w:val="uk-UA"/>
              </w:rPr>
              <w:t xml:space="preserve">II етап </w:t>
            </w:r>
          </w:p>
          <w:p w14:paraId="55F92388" w14:textId="692BCFAB" w:rsidR="00F403BE" w:rsidRPr="00956742" w:rsidRDefault="001978BB" w:rsidP="00873ADB">
            <w:pPr>
              <w:ind w:left="-11" w:right="6"/>
              <w:contextualSpacing/>
              <w:jc w:val="center"/>
              <w:rPr>
                <w:lang w:val="uk-UA"/>
              </w:rPr>
            </w:pPr>
            <w:r>
              <w:rPr>
                <w:lang w:val="uk-UA"/>
              </w:rPr>
              <w:t>( 2027</w:t>
            </w:r>
            <w:r w:rsidR="00F403BE" w:rsidRPr="00956742">
              <w:rPr>
                <w:lang w:val="uk-UA"/>
              </w:rPr>
              <w:t>-2030)</w:t>
            </w:r>
          </w:p>
        </w:tc>
      </w:tr>
      <w:tr w:rsidR="00F403BE" w:rsidRPr="00465546" w14:paraId="4BD62965" w14:textId="77777777" w:rsidTr="002A166C">
        <w:trPr>
          <w:trHeight w:val="248"/>
        </w:trPr>
        <w:tc>
          <w:tcPr>
            <w:tcW w:w="1124" w:type="dxa"/>
            <w:vMerge/>
            <w:tcBorders>
              <w:bottom w:val="single" w:sz="4" w:space="0" w:color="auto"/>
            </w:tcBorders>
            <w:shd w:val="clear" w:color="auto" w:fill="auto"/>
            <w:vAlign w:val="center"/>
          </w:tcPr>
          <w:p w14:paraId="71752B85" w14:textId="77777777" w:rsidR="00F403BE" w:rsidRPr="00956742" w:rsidRDefault="00F403BE" w:rsidP="00873ADB">
            <w:pPr>
              <w:ind w:right="519"/>
              <w:contextualSpacing/>
              <w:jc w:val="center"/>
              <w:rPr>
                <w:lang w:val="uk-UA"/>
              </w:rPr>
            </w:pPr>
          </w:p>
        </w:tc>
        <w:tc>
          <w:tcPr>
            <w:tcW w:w="3413" w:type="dxa"/>
            <w:vMerge/>
            <w:shd w:val="clear" w:color="auto" w:fill="auto"/>
            <w:vAlign w:val="center"/>
          </w:tcPr>
          <w:p w14:paraId="37139277" w14:textId="77777777" w:rsidR="00F403BE" w:rsidRPr="00956742" w:rsidRDefault="00F403BE" w:rsidP="00873ADB">
            <w:pPr>
              <w:ind w:left="120" w:right="519"/>
              <w:contextualSpacing/>
              <w:jc w:val="center"/>
              <w:rPr>
                <w:lang w:val="uk-UA"/>
              </w:rPr>
            </w:pPr>
          </w:p>
        </w:tc>
        <w:tc>
          <w:tcPr>
            <w:tcW w:w="850" w:type="dxa"/>
            <w:vMerge/>
          </w:tcPr>
          <w:p w14:paraId="04E6B088" w14:textId="77777777" w:rsidR="00F403BE" w:rsidRPr="00956742" w:rsidRDefault="00F403BE" w:rsidP="00873ADB">
            <w:pPr>
              <w:ind w:left="-248" w:right="-211"/>
              <w:contextualSpacing/>
              <w:jc w:val="center"/>
              <w:rPr>
                <w:lang w:val="uk-UA"/>
              </w:rPr>
            </w:pPr>
          </w:p>
        </w:tc>
        <w:tc>
          <w:tcPr>
            <w:tcW w:w="851" w:type="dxa"/>
            <w:vMerge/>
            <w:shd w:val="clear" w:color="auto" w:fill="auto"/>
            <w:vAlign w:val="center"/>
          </w:tcPr>
          <w:p w14:paraId="210F07F5" w14:textId="77777777" w:rsidR="00F403BE" w:rsidRPr="00956742" w:rsidRDefault="00F403BE" w:rsidP="00873ADB">
            <w:pPr>
              <w:ind w:left="-9" w:right="6"/>
              <w:contextualSpacing/>
              <w:jc w:val="center"/>
              <w:rPr>
                <w:lang w:val="uk-UA"/>
              </w:rPr>
            </w:pPr>
          </w:p>
        </w:tc>
        <w:tc>
          <w:tcPr>
            <w:tcW w:w="709" w:type="dxa"/>
            <w:tcBorders>
              <w:top w:val="single" w:sz="4" w:space="0" w:color="auto"/>
            </w:tcBorders>
            <w:shd w:val="clear" w:color="auto" w:fill="auto"/>
            <w:vAlign w:val="center"/>
          </w:tcPr>
          <w:p w14:paraId="58B0FE78" w14:textId="15F3A433" w:rsidR="00F403BE" w:rsidRPr="00956742" w:rsidRDefault="009843C6" w:rsidP="00873ADB">
            <w:pPr>
              <w:ind w:left="-11" w:right="6"/>
              <w:contextualSpacing/>
              <w:jc w:val="center"/>
              <w:rPr>
                <w:lang w:val="uk-UA"/>
              </w:rPr>
            </w:pPr>
            <w:r>
              <w:rPr>
                <w:lang w:val="uk-UA"/>
              </w:rPr>
              <w:t>2024</w:t>
            </w:r>
          </w:p>
        </w:tc>
        <w:tc>
          <w:tcPr>
            <w:tcW w:w="708" w:type="dxa"/>
            <w:tcBorders>
              <w:top w:val="single" w:sz="4" w:space="0" w:color="auto"/>
            </w:tcBorders>
            <w:shd w:val="clear" w:color="auto" w:fill="auto"/>
            <w:vAlign w:val="center"/>
          </w:tcPr>
          <w:p w14:paraId="191F31D7" w14:textId="7147D85B" w:rsidR="00F403BE" w:rsidRPr="00956742" w:rsidRDefault="009843C6" w:rsidP="00873ADB">
            <w:pPr>
              <w:ind w:left="-9" w:right="6"/>
              <w:contextualSpacing/>
              <w:jc w:val="center"/>
              <w:rPr>
                <w:lang w:val="uk-UA"/>
              </w:rPr>
            </w:pPr>
            <w:r>
              <w:rPr>
                <w:lang w:val="uk-UA"/>
              </w:rPr>
              <w:t>2025</w:t>
            </w:r>
          </w:p>
        </w:tc>
        <w:tc>
          <w:tcPr>
            <w:tcW w:w="709" w:type="dxa"/>
            <w:shd w:val="clear" w:color="auto" w:fill="auto"/>
            <w:vAlign w:val="center"/>
          </w:tcPr>
          <w:p w14:paraId="5CC7BC54" w14:textId="456E4B6D" w:rsidR="00F403BE" w:rsidRPr="00956742" w:rsidRDefault="009843C6" w:rsidP="00873ADB">
            <w:pPr>
              <w:ind w:left="-9" w:right="6"/>
              <w:contextualSpacing/>
              <w:jc w:val="center"/>
              <w:rPr>
                <w:lang w:val="uk-UA"/>
              </w:rPr>
            </w:pPr>
            <w:r>
              <w:rPr>
                <w:lang w:val="uk-UA"/>
              </w:rPr>
              <w:t>2026</w:t>
            </w:r>
          </w:p>
        </w:tc>
        <w:tc>
          <w:tcPr>
            <w:tcW w:w="1417" w:type="dxa"/>
            <w:shd w:val="clear" w:color="auto" w:fill="auto"/>
            <w:vAlign w:val="center"/>
          </w:tcPr>
          <w:p w14:paraId="7590B755" w14:textId="476253B4" w:rsidR="00F403BE" w:rsidRPr="00956742" w:rsidRDefault="009843C6" w:rsidP="00873ADB">
            <w:pPr>
              <w:ind w:left="-9" w:right="6"/>
              <w:contextualSpacing/>
              <w:jc w:val="center"/>
              <w:rPr>
                <w:lang w:val="uk-UA"/>
              </w:rPr>
            </w:pPr>
            <w:r>
              <w:rPr>
                <w:lang w:val="uk-UA"/>
              </w:rPr>
              <w:t>2027</w:t>
            </w:r>
            <w:r w:rsidR="006C73DE">
              <w:rPr>
                <w:lang w:val="uk-UA"/>
              </w:rPr>
              <w:t>–</w:t>
            </w:r>
            <w:r w:rsidR="00F403BE" w:rsidRPr="00956742">
              <w:rPr>
                <w:lang w:val="uk-UA"/>
              </w:rPr>
              <w:t>2030</w:t>
            </w:r>
          </w:p>
        </w:tc>
      </w:tr>
      <w:tr w:rsidR="00F403BE" w:rsidRPr="00465546" w14:paraId="26E907DC" w14:textId="77777777" w:rsidTr="002A166C">
        <w:trPr>
          <w:trHeight w:val="575"/>
        </w:trPr>
        <w:tc>
          <w:tcPr>
            <w:tcW w:w="1124" w:type="dxa"/>
            <w:vMerge w:val="restart"/>
            <w:shd w:val="clear" w:color="auto" w:fill="auto"/>
          </w:tcPr>
          <w:p w14:paraId="71FEE8B9" w14:textId="77777777" w:rsidR="00F403BE" w:rsidRPr="0083570D" w:rsidRDefault="00F403BE" w:rsidP="00873ADB">
            <w:pPr>
              <w:ind w:right="-108"/>
              <w:contextualSpacing/>
              <w:rPr>
                <w:b/>
                <w:lang w:val="uk-UA"/>
              </w:rPr>
            </w:pPr>
            <w:r w:rsidRPr="0083570D">
              <w:rPr>
                <w:lang w:val="uk-UA"/>
              </w:rPr>
              <w:t>Соціальні</w:t>
            </w:r>
          </w:p>
        </w:tc>
        <w:tc>
          <w:tcPr>
            <w:tcW w:w="3413" w:type="dxa"/>
            <w:shd w:val="clear" w:color="auto" w:fill="auto"/>
          </w:tcPr>
          <w:p w14:paraId="5B32E3A9" w14:textId="77777777" w:rsidR="00F403BE" w:rsidRPr="0083570D" w:rsidRDefault="00F403BE" w:rsidP="00873ADB">
            <w:pPr>
              <w:rPr>
                <w:lang w:val="uk-UA"/>
              </w:rPr>
            </w:pPr>
            <w:r w:rsidRPr="0083570D">
              <w:rPr>
                <w:lang w:val="uk-UA"/>
              </w:rPr>
              <w:t>Кількість п</w:t>
            </w:r>
            <w:r w:rsidRPr="0083570D">
              <w:rPr>
                <w:spacing w:val="-6"/>
                <w:lang w:val="uk-UA" w:eastAsia="uk-UA"/>
              </w:rPr>
              <w:t>роведених заходів з питань державної мовної політики</w:t>
            </w:r>
          </w:p>
        </w:tc>
        <w:tc>
          <w:tcPr>
            <w:tcW w:w="850" w:type="dxa"/>
          </w:tcPr>
          <w:p w14:paraId="4A54BE4F" w14:textId="77777777" w:rsidR="00F403BE" w:rsidRPr="0083570D" w:rsidRDefault="00F403BE" w:rsidP="00873ADB">
            <w:pPr>
              <w:jc w:val="center"/>
              <w:rPr>
                <w:b/>
                <w:lang w:val="uk-UA"/>
              </w:rPr>
            </w:pPr>
            <w:r w:rsidRPr="0083570D">
              <w:rPr>
                <w:lang w:val="uk-UA"/>
              </w:rPr>
              <w:t>од.</w:t>
            </w:r>
          </w:p>
        </w:tc>
        <w:tc>
          <w:tcPr>
            <w:tcW w:w="851" w:type="dxa"/>
            <w:shd w:val="clear" w:color="auto" w:fill="auto"/>
          </w:tcPr>
          <w:p w14:paraId="3015B677" w14:textId="38E0B4BA" w:rsidR="00F403BE" w:rsidRPr="0083570D" w:rsidRDefault="00B243D8" w:rsidP="00873ADB">
            <w:pPr>
              <w:jc w:val="center"/>
              <w:rPr>
                <w:bCs/>
                <w:lang w:val="uk-UA"/>
              </w:rPr>
            </w:pPr>
            <w:r>
              <w:rPr>
                <w:bCs/>
                <w:lang w:val="uk-UA"/>
              </w:rPr>
              <w:t>1</w:t>
            </w:r>
            <w:r w:rsidR="00F403BE" w:rsidRPr="0083570D">
              <w:rPr>
                <w:bCs/>
                <w:lang w:val="uk-UA"/>
              </w:rPr>
              <w:t>0</w:t>
            </w:r>
          </w:p>
        </w:tc>
        <w:tc>
          <w:tcPr>
            <w:tcW w:w="709" w:type="dxa"/>
          </w:tcPr>
          <w:p w14:paraId="4C05BDEF" w14:textId="46AF7C9D" w:rsidR="00F403BE" w:rsidRPr="0083570D" w:rsidRDefault="00A76A75" w:rsidP="00873ADB">
            <w:pPr>
              <w:jc w:val="center"/>
              <w:rPr>
                <w:bCs/>
                <w:lang w:val="uk-UA"/>
              </w:rPr>
            </w:pPr>
            <w:r>
              <w:rPr>
                <w:bCs/>
                <w:lang w:val="uk-UA"/>
              </w:rPr>
              <w:t>1</w:t>
            </w:r>
          </w:p>
        </w:tc>
        <w:tc>
          <w:tcPr>
            <w:tcW w:w="708" w:type="dxa"/>
          </w:tcPr>
          <w:p w14:paraId="13545756" w14:textId="3E60C974" w:rsidR="00F403BE" w:rsidRPr="0083570D" w:rsidRDefault="00A76A75" w:rsidP="00873ADB">
            <w:pPr>
              <w:jc w:val="center"/>
              <w:rPr>
                <w:bCs/>
                <w:lang w:val="uk-UA"/>
              </w:rPr>
            </w:pPr>
            <w:r>
              <w:rPr>
                <w:bCs/>
                <w:lang w:val="uk-UA"/>
              </w:rPr>
              <w:t>2</w:t>
            </w:r>
          </w:p>
        </w:tc>
        <w:tc>
          <w:tcPr>
            <w:tcW w:w="709" w:type="dxa"/>
          </w:tcPr>
          <w:p w14:paraId="25A74C18" w14:textId="289768AB" w:rsidR="00F403BE" w:rsidRPr="0083570D" w:rsidRDefault="00A76A75" w:rsidP="00873ADB">
            <w:pPr>
              <w:jc w:val="center"/>
              <w:rPr>
                <w:bCs/>
                <w:lang w:val="uk-UA"/>
              </w:rPr>
            </w:pPr>
            <w:r>
              <w:rPr>
                <w:bCs/>
                <w:lang w:val="uk-UA"/>
              </w:rPr>
              <w:t>2</w:t>
            </w:r>
          </w:p>
        </w:tc>
        <w:tc>
          <w:tcPr>
            <w:tcW w:w="1417" w:type="dxa"/>
            <w:tcBorders>
              <w:left w:val="nil"/>
            </w:tcBorders>
          </w:tcPr>
          <w:p w14:paraId="1E1F03FF" w14:textId="58933A58" w:rsidR="00F403BE" w:rsidRPr="0083570D" w:rsidRDefault="00A76A75" w:rsidP="00873ADB">
            <w:pPr>
              <w:jc w:val="center"/>
              <w:rPr>
                <w:bCs/>
                <w:lang w:val="uk-UA"/>
              </w:rPr>
            </w:pPr>
            <w:r>
              <w:rPr>
                <w:bCs/>
                <w:lang w:val="uk-UA"/>
              </w:rPr>
              <w:t>5</w:t>
            </w:r>
          </w:p>
        </w:tc>
      </w:tr>
      <w:tr w:rsidR="00F403BE" w:rsidRPr="00465546" w14:paraId="78D1FA9F" w14:textId="77777777" w:rsidTr="002A166C">
        <w:trPr>
          <w:trHeight w:val="695"/>
        </w:trPr>
        <w:tc>
          <w:tcPr>
            <w:tcW w:w="1124" w:type="dxa"/>
            <w:vMerge/>
            <w:shd w:val="clear" w:color="auto" w:fill="auto"/>
          </w:tcPr>
          <w:p w14:paraId="54DF3B91" w14:textId="77777777" w:rsidR="00F403BE" w:rsidRPr="0083570D" w:rsidRDefault="00F403BE" w:rsidP="00873ADB">
            <w:pPr>
              <w:ind w:right="519"/>
              <w:contextualSpacing/>
              <w:jc w:val="center"/>
              <w:rPr>
                <w:b/>
                <w:lang w:val="uk-UA"/>
              </w:rPr>
            </w:pPr>
          </w:p>
        </w:tc>
        <w:tc>
          <w:tcPr>
            <w:tcW w:w="3413" w:type="dxa"/>
            <w:shd w:val="clear" w:color="auto" w:fill="auto"/>
          </w:tcPr>
          <w:p w14:paraId="12FD0FCE" w14:textId="6654453F" w:rsidR="00F403BE" w:rsidRPr="0083570D" w:rsidRDefault="00F403BE" w:rsidP="00873ADB">
            <w:pPr>
              <w:rPr>
                <w:lang w:val="uk-UA"/>
              </w:rPr>
            </w:pPr>
            <w:r w:rsidRPr="0083570D">
              <w:rPr>
                <w:lang w:val="uk-UA"/>
              </w:rPr>
              <w:t>Кількість проведених зустрічей  із сучас</w:t>
            </w:r>
            <w:r w:rsidR="007035BC">
              <w:rPr>
                <w:lang w:val="uk-UA"/>
              </w:rPr>
              <w:t>ними українськими письменниками</w:t>
            </w:r>
          </w:p>
        </w:tc>
        <w:tc>
          <w:tcPr>
            <w:tcW w:w="850" w:type="dxa"/>
          </w:tcPr>
          <w:p w14:paraId="11541B6B" w14:textId="77777777" w:rsidR="00F403BE" w:rsidRPr="0083570D" w:rsidRDefault="00F403BE" w:rsidP="00873ADB">
            <w:pPr>
              <w:jc w:val="center"/>
              <w:rPr>
                <w:lang w:val="uk-UA"/>
              </w:rPr>
            </w:pPr>
            <w:r w:rsidRPr="0083570D">
              <w:rPr>
                <w:lang w:val="uk-UA"/>
              </w:rPr>
              <w:t>од.</w:t>
            </w:r>
          </w:p>
        </w:tc>
        <w:tc>
          <w:tcPr>
            <w:tcW w:w="851" w:type="dxa"/>
            <w:shd w:val="clear" w:color="auto" w:fill="auto"/>
          </w:tcPr>
          <w:p w14:paraId="62AC9995" w14:textId="711E78C7" w:rsidR="00F403BE" w:rsidRPr="0083570D" w:rsidRDefault="000B78A9" w:rsidP="00873ADB">
            <w:pPr>
              <w:jc w:val="center"/>
              <w:rPr>
                <w:bCs/>
                <w:lang w:val="uk-UA"/>
              </w:rPr>
            </w:pPr>
            <w:r>
              <w:rPr>
                <w:bCs/>
                <w:lang w:val="uk-UA"/>
              </w:rPr>
              <w:t>5</w:t>
            </w:r>
            <w:r w:rsidR="00F403BE" w:rsidRPr="0083570D">
              <w:rPr>
                <w:bCs/>
                <w:lang w:val="uk-UA"/>
              </w:rPr>
              <w:t>0</w:t>
            </w:r>
          </w:p>
        </w:tc>
        <w:tc>
          <w:tcPr>
            <w:tcW w:w="709" w:type="dxa"/>
          </w:tcPr>
          <w:p w14:paraId="128CCE6F" w14:textId="26340558" w:rsidR="00F403BE" w:rsidRPr="0083570D" w:rsidRDefault="000B78A9" w:rsidP="00873ADB">
            <w:pPr>
              <w:jc w:val="center"/>
              <w:rPr>
                <w:bCs/>
                <w:lang w:val="uk-UA"/>
              </w:rPr>
            </w:pPr>
            <w:r>
              <w:rPr>
                <w:bCs/>
                <w:lang w:val="uk-UA"/>
              </w:rPr>
              <w:t>3</w:t>
            </w:r>
          </w:p>
        </w:tc>
        <w:tc>
          <w:tcPr>
            <w:tcW w:w="708" w:type="dxa"/>
          </w:tcPr>
          <w:p w14:paraId="3ED841FB" w14:textId="77777777" w:rsidR="00F403BE" w:rsidRPr="0083570D" w:rsidRDefault="00F403BE" w:rsidP="00873ADB">
            <w:pPr>
              <w:jc w:val="center"/>
              <w:rPr>
                <w:bCs/>
                <w:lang w:val="uk-UA"/>
              </w:rPr>
            </w:pPr>
            <w:r w:rsidRPr="0083570D">
              <w:rPr>
                <w:bCs/>
                <w:lang w:val="uk-UA"/>
              </w:rPr>
              <w:t>10</w:t>
            </w:r>
          </w:p>
        </w:tc>
        <w:tc>
          <w:tcPr>
            <w:tcW w:w="709" w:type="dxa"/>
          </w:tcPr>
          <w:p w14:paraId="096802DE" w14:textId="77777777" w:rsidR="00F403BE" w:rsidRPr="0083570D" w:rsidRDefault="00F403BE" w:rsidP="00873ADB">
            <w:pPr>
              <w:jc w:val="center"/>
              <w:rPr>
                <w:bCs/>
                <w:lang w:val="uk-UA"/>
              </w:rPr>
            </w:pPr>
            <w:r w:rsidRPr="0083570D">
              <w:rPr>
                <w:bCs/>
                <w:lang w:val="uk-UA"/>
              </w:rPr>
              <w:t>10</w:t>
            </w:r>
          </w:p>
        </w:tc>
        <w:tc>
          <w:tcPr>
            <w:tcW w:w="1417" w:type="dxa"/>
            <w:tcBorders>
              <w:left w:val="nil"/>
            </w:tcBorders>
          </w:tcPr>
          <w:p w14:paraId="7642B977" w14:textId="0C7B800D" w:rsidR="00F403BE" w:rsidRPr="0083570D" w:rsidRDefault="000B78A9" w:rsidP="00873ADB">
            <w:pPr>
              <w:jc w:val="center"/>
              <w:rPr>
                <w:bCs/>
                <w:lang w:val="uk-UA"/>
              </w:rPr>
            </w:pPr>
            <w:r>
              <w:rPr>
                <w:bCs/>
                <w:lang w:val="uk-UA"/>
              </w:rPr>
              <w:t>27</w:t>
            </w:r>
          </w:p>
        </w:tc>
      </w:tr>
      <w:tr w:rsidR="00F403BE" w:rsidRPr="00465546" w14:paraId="1CCA7990" w14:textId="77777777" w:rsidTr="002A166C">
        <w:trPr>
          <w:trHeight w:val="665"/>
        </w:trPr>
        <w:tc>
          <w:tcPr>
            <w:tcW w:w="1124" w:type="dxa"/>
            <w:vMerge/>
            <w:shd w:val="clear" w:color="auto" w:fill="auto"/>
          </w:tcPr>
          <w:p w14:paraId="2A889149" w14:textId="77777777" w:rsidR="00F403BE" w:rsidRPr="0083570D" w:rsidRDefault="00F403BE" w:rsidP="00873ADB">
            <w:pPr>
              <w:ind w:right="519"/>
              <w:contextualSpacing/>
              <w:jc w:val="center"/>
              <w:rPr>
                <w:b/>
                <w:lang w:val="uk-UA"/>
              </w:rPr>
            </w:pPr>
          </w:p>
        </w:tc>
        <w:tc>
          <w:tcPr>
            <w:tcW w:w="3413" w:type="dxa"/>
            <w:shd w:val="clear" w:color="auto" w:fill="auto"/>
          </w:tcPr>
          <w:p w14:paraId="543A6A2C" w14:textId="77777777" w:rsidR="00F403BE" w:rsidRPr="0083570D" w:rsidRDefault="00F403BE" w:rsidP="00873ADB">
            <w:pPr>
              <w:rPr>
                <w:lang w:val="uk-UA"/>
              </w:rPr>
            </w:pPr>
            <w:r w:rsidRPr="0083570D">
              <w:rPr>
                <w:lang w:val="uk-UA"/>
              </w:rPr>
              <w:t xml:space="preserve">Кількість  вистав,  перекладених українською мовою  </w:t>
            </w:r>
          </w:p>
        </w:tc>
        <w:tc>
          <w:tcPr>
            <w:tcW w:w="850" w:type="dxa"/>
          </w:tcPr>
          <w:p w14:paraId="6007ECDA" w14:textId="77777777" w:rsidR="00F403BE" w:rsidRPr="0083570D" w:rsidRDefault="00F403BE" w:rsidP="00873ADB">
            <w:pPr>
              <w:jc w:val="center"/>
              <w:rPr>
                <w:lang w:val="uk-UA"/>
              </w:rPr>
            </w:pPr>
            <w:r w:rsidRPr="0083570D">
              <w:rPr>
                <w:lang w:val="uk-UA"/>
              </w:rPr>
              <w:t>од.</w:t>
            </w:r>
          </w:p>
        </w:tc>
        <w:tc>
          <w:tcPr>
            <w:tcW w:w="851" w:type="dxa"/>
          </w:tcPr>
          <w:p w14:paraId="2B16635A" w14:textId="6A955BFA" w:rsidR="00F403BE" w:rsidRPr="0083570D" w:rsidRDefault="00497606" w:rsidP="00873ADB">
            <w:pPr>
              <w:jc w:val="center"/>
              <w:rPr>
                <w:bCs/>
                <w:lang w:val="uk-UA"/>
              </w:rPr>
            </w:pPr>
            <w:r>
              <w:rPr>
                <w:bCs/>
                <w:lang w:val="uk-UA"/>
              </w:rPr>
              <w:t>3</w:t>
            </w:r>
          </w:p>
        </w:tc>
        <w:tc>
          <w:tcPr>
            <w:tcW w:w="709" w:type="dxa"/>
          </w:tcPr>
          <w:p w14:paraId="14EE4CB7" w14:textId="2823E82F" w:rsidR="00F403BE" w:rsidRPr="0083570D" w:rsidRDefault="00497606" w:rsidP="00873ADB">
            <w:pPr>
              <w:jc w:val="center"/>
              <w:rPr>
                <w:bCs/>
                <w:lang w:val="uk-UA"/>
              </w:rPr>
            </w:pPr>
            <w:r>
              <w:rPr>
                <w:bCs/>
                <w:lang w:val="uk-UA"/>
              </w:rPr>
              <w:t>0</w:t>
            </w:r>
          </w:p>
        </w:tc>
        <w:tc>
          <w:tcPr>
            <w:tcW w:w="708" w:type="dxa"/>
          </w:tcPr>
          <w:p w14:paraId="1501B3DE" w14:textId="490411B1" w:rsidR="00F403BE" w:rsidRPr="0083570D" w:rsidRDefault="00497606" w:rsidP="00873ADB">
            <w:pPr>
              <w:jc w:val="center"/>
              <w:rPr>
                <w:bCs/>
                <w:lang w:val="uk-UA"/>
              </w:rPr>
            </w:pPr>
            <w:r>
              <w:rPr>
                <w:bCs/>
                <w:lang w:val="uk-UA"/>
              </w:rPr>
              <w:t>0</w:t>
            </w:r>
          </w:p>
        </w:tc>
        <w:tc>
          <w:tcPr>
            <w:tcW w:w="709" w:type="dxa"/>
          </w:tcPr>
          <w:p w14:paraId="7D5E05A4" w14:textId="53085F24" w:rsidR="00F403BE" w:rsidRPr="0083570D" w:rsidRDefault="00497606" w:rsidP="00873ADB">
            <w:pPr>
              <w:jc w:val="center"/>
              <w:rPr>
                <w:bCs/>
                <w:lang w:val="uk-UA"/>
              </w:rPr>
            </w:pPr>
            <w:r>
              <w:rPr>
                <w:bCs/>
                <w:lang w:val="uk-UA"/>
              </w:rPr>
              <w:t>1</w:t>
            </w:r>
          </w:p>
        </w:tc>
        <w:tc>
          <w:tcPr>
            <w:tcW w:w="1417" w:type="dxa"/>
            <w:tcBorders>
              <w:left w:val="nil"/>
            </w:tcBorders>
          </w:tcPr>
          <w:p w14:paraId="1B0B550C" w14:textId="6569D52C" w:rsidR="00F403BE" w:rsidRPr="0083570D" w:rsidRDefault="00497606" w:rsidP="00873ADB">
            <w:pPr>
              <w:jc w:val="center"/>
              <w:rPr>
                <w:bCs/>
                <w:lang w:val="uk-UA"/>
              </w:rPr>
            </w:pPr>
            <w:r>
              <w:rPr>
                <w:bCs/>
                <w:lang w:val="uk-UA"/>
              </w:rPr>
              <w:t>2</w:t>
            </w:r>
          </w:p>
        </w:tc>
      </w:tr>
      <w:tr w:rsidR="00F403BE" w:rsidRPr="00465546" w14:paraId="2042C7DE" w14:textId="77777777" w:rsidTr="002A166C">
        <w:trPr>
          <w:trHeight w:val="551"/>
        </w:trPr>
        <w:tc>
          <w:tcPr>
            <w:tcW w:w="1124" w:type="dxa"/>
            <w:vMerge/>
            <w:shd w:val="clear" w:color="auto" w:fill="auto"/>
          </w:tcPr>
          <w:p w14:paraId="1EA658BD" w14:textId="77777777" w:rsidR="00F403BE" w:rsidRPr="0083570D" w:rsidRDefault="00F403BE" w:rsidP="00873ADB">
            <w:pPr>
              <w:ind w:right="12"/>
              <w:contextualSpacing/>
              <w:jc w:val="center"/>
              <w:rPr>
                <w:lang w:val="uk-UA"/>
              </w:rPr>
            </w:pPr>
          </w:p>
        </w:tc>
        <w:tc>
          <w:tcPr>
            <w:tcW w:w="3413" w:type="dxa"/>
          </w:tcPr>
          <w:p w14:paraId="6EA712D0" w14:textId="77777777" w:rsidR="00F403BE" w:rsidRPr="0083570D" w:rsidRDefault="00F403BE" w:rsidP="00873ADB">
            <w:pPr>
              <w:rPr>
                <w:lang w:val="uk-UA"/>
              </w:rPr>
            </w:pPr>
            <w:r w:rsidRPr="0083570D">
              <w:rPr>
                <w:lang w:val="uk-UA"/>
              </w:rPr>
              <w:t>Кількість заходів за ініціативою або участю громадських організацій, національно-культурних товариств, творчих спілок області</w:t>
            </w:r>
          </w:p>
        </w:tc>
        <w:tc>
          <w:tcPr>
            <w:tcW w:w="850" w:type="dxa"/>
          </w:tcPr>
          <w:p w14:paraId="1A89B2B2" w14:textId="77777777" w:rsidR="00F403BE" w:rsidRPr="0083570D" w:rsidRDefault="00F403BE" w:rsidP="00873ADB">
            <w:pPr>
              <w:jc w:val="center"/>
              <w:rPr>
                <w:lang w:val="uk-UA"/>
              </w:rPr>
            </w:pPr>
            <w:r w:rsidRPr="0083570D">
              <w:rPr>
                <w:lang w:val="uk-UA"/>
              </w:rPr>
              <w:t>од.</w:t>
            </w:r>
          </w:p>
        </w:tc>
        <w:tc>
          <w:tcPr>
            <w:tcW w:w="851" w:type="dxa"/>
          </w:tcPr>
          <w:p w14:paraId="2F991754" w14:textId="259C1849" w:rsidR="00F403BE" w:rsidRPr="0083570D" w:rsidRDefault="00642FEA" w:rsidP="00873ADB">
            <w:pPr>
              <w:jc w:val="center"/>
              <w:rPr>
                <w:bCs/>
                <w:lang w:val="uk-UA"/>
              </w:rPr>
            </w:pPr>
            <w:r>
              <w:rPr>
                <w:bCs/>
                <w:lang w:val="uk-UA"/>
              </w:rPr>
              <w:t>14</w:t>
            </w:r>
          </w:p>
        </w:tc>
        <w:tc>
          <w:tcPr>
            <w:tcW w:w="709" w:type="dxa"/>
          </w:tcPr>
          <w:p w14:paraId="1F20C1FE" w14:textId="77777777" w:rsidR="00F403BE" w:rsidRPr="0083570D" w:rsidRDefault="00F403BE" w:rsidP="00873ADB">
            <w:pPr>
              <w:jc w:val="center"/>
              <w:rPr>
                <w:bCs/>
                <w:lang w:val="uk-UA"/>
              </w:rPr>
            </w:pPr>
            <w:r w:rsidRPr="0083570D">
              <w:rPr>
                <w:bCs/>
                <w:lang w:val="uk-UA"/>
              </w:rPr>
              <w:t>2</w:t>
            </w:r>
          </w:p>
        </w:tc>
        <w:tc>
          <w:tcPr>
            <w:tcW w:w="708" w:type="dxa"/>
          </w:tcPr>
          <w:p w14:paraId="46BEE3E5" w14:textId="77777777" w:rsidR="00F403BE" w:rsidRPr="0083570D" w:rsidRDefault="00F403BE" w:rsidP="00873ADB">
            <w:pPr>
              <w:jc w:val="center"/>
              <w:rPr>
                <w:bCs/>
                <w:lang w:val="uk-UA"/>
              </w:rPr>
            </w:pPr>
            <w:r w:rsidRPr="0083570D">
              <w:rPr>
                <w:bCs/>
                <w:lang w:val="uk-UA"/>
              </w:rPr>
              <w:t>2</w:t>
            </w:r>
          </w:p>
        </w:tc>
        <w:tc>
          <w:tcPr>
            <w:tcW w:w="709" w:type="dxa"/>
          </w:tcPr>
          <w:p w14:paraId="2439B1FE" w14:textId="77777777" w:rsidR="00F403BE" w:rsidRPr="0083570D" w:rsidRDefault="00F403BE" w:rsidP="00873ADB">
            <w:pPr>
              <w:jc w:val="center"/>
              <w:rPr>
                <w:bCs/>
                <w:lang w:val="uk-UA"/>
              </w:rPr>
            </w:pPr>
            <w:r w:rsidRPr="0083570D">
              <w:rPr>
                <w:bCs/>
                <w:lang w:val="uk-UA"/>
              </w:rPr>
              <w:t>2</w:t>
            </w:r>
          </w:p>
        </w:tc>
        <w:tc>
          <w:tcPr>
            <w:tcW w:w="1417" w:type="dxa"/>
            <w:tcBorders>
              <w:left w:val="nil"/>
            </w:tcBorders>
          </w:tcPr>
          <w:p w14:paraId="546E2308" w14:textId="77777777" w:rsidR="00F403BE" w:rsidRPr="0083570D" w:rsidRDefault="00F403BE" w:rsidP="00873ADB">
            <w:pPr>
              <w:jc w:val="center"/>
              <w:rPr>
                <w:bCs/>
                <w:lang w:val="uk-UA"/>
              </w:rPr>
            </w:pPr>
            <w:r w:rsidRPr="0083570D">
              <w:rPr>
                <w:bCs/>
                <w:lang w:val="uk-UA"/>
              </w:rPr>
              <w:t>8</w:t>
            </w:r>
          </w:p>
        </w:tc>
      </w:tr>
      <w:tr w:rsidR="00F403BE" w:rsidRPr="00465546" w14:paraId="559E2265" w14:textId="77777777" w:rsidTr="002A166C">
        <w:trPr>
          <w:trHeight w:val="720"/>
        </w:trPr>
        <w:tc>
          <w:tcPr>
            <w:tcW w:w="1124" w:type="dxa"/>
            <w:vMerge/>
            <w:shd w:val="clear" w:color="auto" w:fill="auto"/>
          </w:tcPr>
          <w:p w14:paraId="3CFA60F2" w14:textId="77777777" w:rsidR="00F403BE" w:rsidRPr="0083570D" w:rsidRDefault="00F403BE" w:rsidP="00873ADB">
            <w:pPr>
              <w:ind w:right="12"/>
              <w:contextualSpacing/>
              <w:jc w:val="center"/>
              <w:rPr>
                <w:lang w:val="uk-UA"/>
              </w:rPr>
            </w:pPr>
          </w:p>
        </w:tc>
        <w:tc>
          <w:tcPr>
            <w:tcW w:w="3413" w:type="dxa"/>
          </w:tcPr>
          <w:p w14:paraId="6C6600D3" w14:textId="77777777" w:rsidR="00F403BE" w:rsidRPr="0083570D" w:rsidRDefault="00F403BE" w:rsidP="00873ADB">
            <w:pPr>
              <w:rPr>
                <w:lang w:val="uk-UA"/>
              </w:rPr>
            </w:pPr>
            <w:r w:rsidRPr="0083570D">
              <w:rPr>
                <w:lang w:val="uk-UA"/>
              </w:rPr>
              <w:t>Кількість проведених соціологічних досліджень  на тему мовно-культурної ідентифікації</w:t>
            </w:r>
          </w:p>
        </w:tc>
        <w:tc>
          <w:tcPr>
            <w:tcW w:w="850" w:type="dxa"/>
          </w:tcPr>
          <w:p w14:paraId="203A817C" w14:textId="77777777" w:rsidR="00F403BE" w:rsidRPr="0083570D" w:rsidRDefault="00F403BE" w:rsidP="00873ADB">
            <w:pPr>
              <w:jc w:val="center"/>
              <w:rPr>
                <w:lang w:val="uk-UA"/>
              </w:rPr>
            </w:pPr>
            <w:r w:rsidRPr="0083570D">
              <w:rPr>
                <w:lang w:val="uk-UA"/>
              </w:rPr>
              <w:t>од.</w:t>
            </w:r>
          </w:p>
        </w:tc>
        <w:tc>
          <w:tcPr>
            <w:tcW w:w="851" w:type="dxa"/>
          </w:tcPr>
          <w:p w14:paraId="7F863BFF" w14:textId="0BFF40D2" w:rsidR="00F403BE" w:rsidRPr="0083570D" w:rsidRDefault="007308AC" w:rsidP="00873ADB">
            <w:pPr>
              <w:jc w:val="center"/>
              <w:rPr>
                <w:bCs/>
                <w:lang w:val="uk-UA"/>
              </w:rPr>
            </w:pPr>
            <w:r>
              <w:rPr>
                <w:bCs/>
                <w:lang w:val="uk-UA"/>
              </w:rPr>
              <w:t>4</w:t>
            </w:r>
          </w:p>
        </w:tc>
        <w:tc>
          <w:tcPr>
            <w:tcW w:w="709" w:type="dxa"/>
          </w:tcPr>
          <w:p w14:paraId="5BB8B08D" w14:textId="7A122856" w:rsidR="00F403BE" w:rsidRPr="0083570D" w:rsidRDefault="007308AC" w:rsidP="00873ADB">
            <w:pPr>
              <w:jc w:val="center"/>
              <w:rPr>
                <w:bCs/>
                <w:lang w:val="uk-UA"/>
              </w:rPr>
            </w:pPr>
            <w:r>
              <w:rPr>
                <w:bCs/>
                <w:lang w:val="uk-UA"/>
              </w:rPr>
              <w:t>0</w:t>
            </w:r>
          </w:p>
        </w:tc>
        <w:tc>
          <w:tcPr>
            <w:tcW w:w="708" w:type="dxa"/>
          </w:tcPr>
          <w:p w14:paraId="575A086F" w14:textId="77777777" w:rsidR="00F403BE" w:rsidRPr="0083570D" w:rsidRDefault="00F403BE" w:rsidP="00873ADB">
            <w:pPr>
              <w:jc w:val="center"/>
              <w:rPr>
                <w:bCs/>
                <w:lang w:val="uk-UA"/>
              </w:rPr>
            </w:pPr>
            <w:r w:rsidRPr="0083570D">
              <w:rPr>
                <w:bCs/>
                <w:lang w:val="uk-UA"/>
              </w:rPr>
              <w:t>1</w:t>
            </w:r>
          </w:p>
        </w:tc>
        <w:tc>
          <w:tcPr>
            <w:tcW w:w="709" w:type="dxa"/>
          </w:tcPr>
          <w:p w14:paraId="340263CA" w14:textId="77777777" w:rsidR="00F403BE" w:rsidRPr="0083570D" w:rsidRDefault="00F403BE" w:rsidP="00873ADB">
            <w:pPr>
              <w:jc w:val="center"/>
              <w:rPr>
                <w:bCs/>
                <w:lang w:val="uk-UA"/>
              </w:rPr>
            </w:pPr>
            <w:r w:rsidRPr="0083570D">
              <w:rPr>
                <w:bCs/>
                <w:lang w:val="uk-UA"/>
              </w:rPr>
              <w:t>1</w:t>
            </w:r>
          </w:p>
        </w:tc>
        <w:tc>
          <w:tcPr>
            <w:tcW w:w="1417" w:type="dxa"/>
            <w:tcBorders>
              <w:left w:val="nil"/>
            </w:tcBorders>
          </w:tcPr>
          <w:p w14:paraId="5ABB1193" w14:textId="6134F1C8" w:rsidR="00F403BE" w:rsidRPr="0083570D" w:rsidRDefault="007308AC" w:rsidP="00873ADB">
            <w:pPr>
              <w:jc w:val="center"/>
              <w:rPr>
                <w:bCs/>
                <w:lang w:val="uk-UA"/>
              </w:rPr>
            </w:pPr>
            <w:r>
              <w:rPr>
                <w:bCs/>
                <w:lang w:val="uk-UA"/>
              </w:rPr>
              <w:t>2</w:t>
            </w:r>
          </w:p>
        </w:tc>
      </w:tr>
      <w:tr w:rsidR="00F403BE" w:rsidRPr="00465546" w14:paraId="644637BD" w14:textId="77777777" w:rsidTr="002A166C">
        <w:trPr>
          <w:trHeight w:val="591"/>
        </w:trPr>
        <w:tc>
          <w:tcPr>
            <w:tcW w:w="1124" w:type="dxa"/>
            <w:vMerge/>
            <w:shd w:val="clear" w:color="auto" w:fill="auto"/>
          </w:tcPr>
          <w:p w14:paraId="2E9A6F68" w14:textId="77777777" w:rsidR="00F403BE" w:rsidRPr="0083570D" w:rsidRDefault="00F403BE" w:rsidP="00873ADB">
            <w:pPr>
              <w:ind w:right="12"/>
              <w:contextualSpacing/>
              <w:jc w:val="center"/>
              <w:rPr>
                <w:lang w:val="uk-UA"/>
              </w:rPr>
            </w:pPr>
          </w:p>
        </w:tc>
        <w:tc>
          <w:tcPr>
            <w:tcW w:w="3413" w:type="dxa"/>
          </w:tcPr>
          <w:p w14:paraId="75B0C624" w14:textId="77777777" w:rsidR="00F403BE" w:rsidRPr="0083570D" w:rsidRDefault="00F403BE" w:rsidP="00873ADB">
            <w:pPr>
              <w:rPr>
                <w:lang w:val="uk-UA"/>
              </w:rPr>
            </w:pPr>
            <w:r w:rsidRPr="0083570D">
              <w:rPr>
                <w:lang w:val="uk-UA"/>
              </w:rPr>
              <w:t>Кількість проведених тематичних ефірів з розвитку української мови</w:t>
            </w:r>
          </w:p>
        </w:tc>
        <w:tc>
          <w:tcPr>
            <w:tcW w:w="850" w:type="dxa"/>
          </w:tcPr>
          <w:p w14:paraId="19AE395C" w14:textId="77777777" w:rsidR="00F403BE" w:rsidRPr="0083570D" w:rsidRDefault="00F403BE" w:rsidP="00873ADB">
            <w:pPr>
              <w:jc w:val="center"/>
              <w:rPr>
                <w:lang w:val="uk-UA"/>
              </w:rPr>
            </w:pPr>
            <w:r w:rsidRPr="0083570D">
              <w:rPr>
                <w:lang w:val="uk-UA"/>
              </w:rPr>
              <w:t>од.</w:t>
            </w:r>
          </w:p>
        </w:tc>
        <w:tc>
          <w:tcPr>
            <w:tcW w:w="851" w:type="dxa"/>
            <w:tcBorders>
              <w:top w:val="single" w:sz="4" w:space="0" w:color="auto"/>
            </w:tcBorders>
          </w:tcPr>
          <w:p w14:paraId="4BDB2FA6" w14:textId="7DA981AB" w:rsidR="00F403BE" w:rsidRPr="0083570D" w:rsidRDefault="00845CC6" w:rsidP="00873ADB">
            <w:pPr>
              <w:jc w:val="center"/>
              <w:rPr>
                <w:bCs/>
                <w:lang w:val="uk-UA"/>
              </w:rPr>
            </w:pPr>
            <w:r>
              <w:rPr>
                <w:bCs/>
                <w:lang w:val="uk-UA"/>
              </w:rPr>
              <w:t>7</w:t>
            </w:r>
          </w:p>
        </w:tc>
        <w:tc>
          <w:tcPr>
            <w:tcW w:w="709" w:type="dxa"/>
            <w:tcBorders>
              <w:top w:val="single" w:sz="4" w:space="0" w:color="auto"/>
            </w:tcBorders>
          </w:tcPr>
          <w:p w14:paraId="32BFDA1C" w14:textId="4223403D" w:rsidR="00F403BE" w:rsidRPr="0083570D" w:rsidRDefault="00845CC6" w:rsidP="00873ADB">
            <w:pPr>
              <w:jc w:val="center"/>
              <w:rPr>
                <w:bCs/>
                <w:lang w:val="uk-UA"/>
              </w:rPr>
            </w:pPr>
            <w:r>
              <w:rPr>
                <w:bCs/>
                <w:lang w:val="uk-UA"/>
              </w:rPr>
              <w:t>0</w:t>
            </w:r>
          </w:p>
        </w:tc>
        <w:tc>
          <w:tcPr>
            <w:tcW w:w="708" w:type="dxa"/>
            <w:tcBorders>
              <w:top w:val="single" w:sz="4" w:space="0" w:color="auto"/>
            </w:tcBorders>
          </w:tcPr>
          <w:p w14:paraId="051F1FBE" w14:textId="6C2F3AB3" w:rsidR="00F403BE" w:rsidRPr="0083570D" w:rsidRDefault="00845CC6" w:rsidP="00873ADB">
            <w:pPr>
              <w:jc w:val="center"/>
              <w:rPr>
                <w:bCs/>
                <w:lang w:val="uk-UA"/>
              </w:rPr>
            </w:pPr>
            <w:r>
              <w:rPr>
                <w:bCs/>
                <w:lang w:val="uk-UA"/>
              </w:rPr>
              <w:t>1</w:t>
            </w:r>
          </w:p>
        </w:tc>
        <w:tc>
          <w:tcPr>
            <w:tcW w:w="709" w:type="dxa"/>
            <w:tcBorders>
              <w:top w:val="single" w:sz="4" w:space="0" w:color="auto"/>
            </w:tcBorders>
          </w:tcPr>
          <w:p w14:paraId="16117F03" w14:textId="76589F17" w:rsidR="00F403BE" w:rsidRPr="0083570D" w:rsidRDefault="00845CC6" w:rsidP="00873ADB">
            <w:pPr>
              <w:jc w:val="center"/>
              <w:rPr>
                <w:bCs/>
                <w:lang w:val="uk-UA"/>
              </w:rPr>
            </w:pPr>
            <w:r>
              <w:rPr>
                <w:bCs/>
                <w:lang w:val="uk-UA"/>
              </w:rPr>
              <w:t>2</w:t>
            </w:r>
          </w:p>
        </w:tc>
        <w:tc>
          <w:tcPr>
            <w:tcW w:w="1417" w:type="dxa"/>
            <w:tcBorders>
              <w:top w:val="single" w:sz="4" w:space="0" w:color="auto"/>
              <w:left w:val="nil"/>
            </w:tcBorders>
          </w:tcPr>
          <w:p w14:paraId="38425867" w14:textId="183623A5" w:rsidR="00F403BE" w:rsidRPr="0083570D" w:rsidRDefault="00845CC6" w:rsidP="00873ADB">
            <w:pPr>
              <w:jc w:val="center"/>
              <w:rPr>
                <w:bCs/>
                <w:lang w:val="uk-UA"/>
              </w:rPr>
            </w:pPr>
            <w:r>
              <w:rPr>
                <w:bCs/>
                <w:lang w:val="uk-UA"/>
              </w:rPr>
              <w:t>4</w:t>
            </w:r>
          </w:p>
        </w:tc>
      </w:tr>
      <w:tr w:rsidR="00F403BE" w:rsidRPr="00465546" w14:paraId="092E87C8" w14:textId="77777777" w:rsidTr="002A166C">
        <w:trPr>
          <w:trHeight w:val="954"/>
        </w:trPr>
        <w:tc>
          <w:tcPr>
            <w:tcW w:w="1124" w:type="dxa"/>
            <w:vMerge/>
            <w:shd w:val="clear" w:color="auto" w:fill="auto"/>
          </w:tcPr>
          <w:p w14:paraId="74D54312" w14:textId="77777777" w:rsidR="00F403BE" w:rsidRPr="0083570D" w:rsidRDefault="00F403BE" w:rsidP="00873ADB">
            <w:pPr>
              <w:ind w:right="12"/>
              <w:contextualSpacing/>
              <w:jc w:val="center"/>
              <w:rPr>
                <w:lang w:val="uk-UA"/>
              </w:rPr>
            </w:pPr>
          </w:p>
        </w:tc>
        <w:tc>
          <w:tcPr>
            <w:tcW w:w="3413" w:type="dxa"/>
          </w:tcPr>
          <w:p w14:paraId="347AFB95" w14:textId="77777777" w:rsidR="00F403BE" w:rsidRPr="0083570D" w:rsidRDefault="00F403BE" w:rsidP="00873ADB">
            <w:pPr>
              <w:rPr>
                <w:lang w:val="uk-UA"/>
              </w:rPr>
            </w:pPr>
            <w:r w:rsidRPr="0083570D">
              <w:rPr>
                <w:lang w:val="uk-UA"/>
              </w:rPr>
              <w:t>Кількість  створених аудіо- та/або відеопроєктів, спрямованих на сприйняття української мови серед населення</w:t>
            </w:r>
          </w:p>
        </w:tc>
        <w:tc>
          <w:tcPr>
            <w:tcW w:w="850" w:type="dxa"/>
          </w:tcPr>
          <w:p w14:paraId="6D124849" w14:textId="77777777" w:rsidR="00F403BE" w:rsidRPr="0083570D" w:rsidRDefault="00F403BE" w:rsidP="00873ADB">
            <w:pPr>
              <w:jc w:val="center"/>
              <w:rPr>
                <w:b/>
                <w:lang w:val="uk-UA"/>
              </w:rPr>
            </w:pPr>
            <w:r w:rsidRPr="0083570D">
              <w:rPr>
                <w:lang w:val="uk-UA"/>
              </w:rPr>
              <w:t>од.</w:t>
            </w:r>
          </w:p>
        </w:tc>
        <w:tc>
          <w:tcPr>
            <w:tcW w:w="851" w:type="dxa"/>
          </w:tcPr>
          <w:p w14:paraId="716C0B75" w14:textId="3ABBF6C9" w:rsidR="00F403BE" w:rsidRPr="0083570D" w:rsidRDefault="002E4AAD" w:rsidP="00873ADB">
            <w:pPr>
              <w:jc w:val="center"/>
              <w:rPr>
                <w:bCs/>
                <w:lang w:val="uk-UA"/>
              </w:rPr>
            </w:pPr>
            <w:r>
              <w:rPr>
                <w:bCs/>
                <w:lang w:val="uk-UA"/>
              </w:rPr>
              <w:t>3</w:t>
            </w:r>
          </w:p>
        </w:tc>
        <w:tc>
          <w:tcPr>
            <w:tcW w:w="709" w:type="dxa"/>
          </w:tcPr>
          <w:p w14:paraId="590079EB" w14:textId="4425A61D" w:rsidR="00F403BE" w:rsidRPr="0083570D" w:rsidRDefault="002E4AAD" w:rsidP="00873ADB">
            <w:pPr>
              <w:jc w:val="center"/>
              <w:rPr>
                <w:bCs/>
                <w:lang w:val="uk-UA"/>
              </w:rPr>
            </w:pPr>
            <w:r>
              <w:rPr>
                <w:bCs/>
                <w:lang w:val="uk-UA"/>
              </w:rPr>
              <w:t>0</w:t>
            </w:r>
          </w:p>
        </w:tc>
        <w:tc>
          <w:tcPr>
            <w:tcW w:w="708" w:type="dxa"/>
          </w:tcPr>
          <w:p w14:paraId="0252144D" w14:textId="26D7DE0C" w:rsidR="00F403BE" w:rsidRPr="0083570D" w:rsidRDefault="002E4AAD" w:rsidP="00873ADB">
            <w:pPr>
              <w:jc w:val="center"/>
              <w:rPr>
                <w:bCs/>
                <w:lang w:val="uk-UA"/>
              </w:rPr>
            </w:pPr>
            <w:r>
              <w:rPr>
                <w:bCs/>
                <w:lang w:val="uk-UA"/>
              </w:rPr>
              <w:t>0</w:t>
            </w:r>
          </w:p>
        </w:tc>
        <w:tc>
          <w:tcPr>
            <w:tcW w:w="709" w:type="dxa"/>
          </w:tcPr>
          <w:p w14:paraId="21E17EFA" w14:textId="186340C2" w:rsidR="00F403BE" w:rsidRPr="0083570D" w:rsidRDefault="002E4AAD" w:rsidP="00873ADB">
            <w:pPr>
              <w:jc w:val="center"/>
              <w:rPr>
                <w:bCs/>
                <w:lang w:val="uk-UA"/>
              </w:rPr>
            </w:pPr>
            <w:r>
              <w:rPr>
                <w:bCs/>
                <w:lang w:val="uk-UA"/>
              </w:rPr>
              <w:t>1</w:t>
            </w:r>
          </w:p>
        </w:tc>
        <w:tc>
          <w:tcPr>
            <w:tcW w:w="1417" w:type="dxa"/>
            <w:tcBorders>
              <w:left w:val="nil"/>
            </w:tcBorders>
          </w:tcPr>
          <w:p w14:paraId="62D10EB8" w14:textId="4B49DDE7" w:rsidR="00F403BE" w:rsidRPr="0083570D" w:rsidRDefault="002E4AAD" w:rsidP="00873ADB">
            <w:pPr>
              <w:jc w:val="center"/>
              <w:rPr>
                <w:bCs/>
                <w:lang w:val="uk-UA"/>
              </w:rPr>
            </w:pPr>
            <w:r>
              <w:rPr>
                <w:bCs/>
                <w:lang w:val="uk-UA"/>
              </w:rPr>
              <w:t>2</w:t>
            </w:r>
          </w:p>
        </w:tc>
      </w:tr>
      <w:tr w:rsidR="00F403BE" w:rsidRPr="00465546" w14:paraId="6905D4BF" w14:textId="77777777" w:rsidTr="002A166C">
        <w:trPr>
          <w:trHeight w:val="615"/>
        </w:trPr>
        <w:tc>
          <w:tcPr>
            <w:tcW w:w="1124" w:type="dxa"/>
            <w:vMerge/>
            <w:shd w:val="clear" w:color="auto" w:fill="auto"/>
          </w:tcPr>
          <w:p w14:paraId="591BBC73" w14:textId="77777777" w:rsidR="00F403BE" w:rsidRPr="0083570D" w:rsidRDefault="00F403BE" w:rsidP="00873ADB">
            <w:pPr>
              <w:ind w:right="519"/>
              <w:contextualSpacing/>
              <w:rPr>
                <w:lang w:val="uk-UA"/>
              </w:rPr>
            </w:pPr>
          </w:p>
        </w:tc>
        <w:tc>
          <w:tcPr>
            <w:tcW w:w="3413" w:type="dxa"/>
          </w:tcPr>
          <w:p w14:paraId="18197BD8" w14:textId="77777777" w:rsidR="00F403BE" w:rsidRPr="0083570D" w:rsidRDefault="00F403BE" w:rsidP="00873ADB">
            <w:pPr>
              <w:rPr>
                <w:lang w:val="uk-UA"/>
              </w:rPr>
            </w:pPr>
            <w:r w:rsidRPr="0083570D">
              <w:rPr>
                <w:lang w:val="uk-UA"/>
              </w:rPr>
              <w:t>Кількість проведених заходів у сфері національно-патріотичного виховання</w:t>
            </w:r>
          </w:p>
        </w:tc>
        <w:tc>
          <w:tcPr>
            <w:tcW w:w="850" w:type="dxa"/>
          </w:tcPr>
          <w:p w14:paraId="24B0CECF" w14:textId="77777777" w:rsidR="00F403BE" w:rsidRPr="0083570D" w:rsidRDefault="00F403BE" w:rsidP="00873ADB">
            <w:pPr>
              <w:jc w:val="center"/>
              <w:rPr>
                <w:lang w:val="uk-UA"/>
              </w:rPr>
            </w:pPr>
            <w:r w:rsidRPr="0083570D">
              <w:rPr>
                <w:lang w:val="uk-UA"/>
              </w:rPr>
              <w:t>од.</w:t>
            </w:r>
          </w:p>
        </w:tc>
        <w:tc>
          <w:tcPr>
            <w:tcW w:w="851" w:type="dxa"/>
          </w:tcPr>
          <w:p w14:paraId="2DFA9DA9" w14:textId="77777777" w:rsidR="00F403BE" w:rsidRPr="0083570D" w:rsidRDefault="00F403BE" w:rsidP="00873ADB">
            <w:pPr>
              <w:jc w:val="center"/>
              <w:rPr>
                <w:bCs/>
                <w:lang w:val="uk-UA"/>
              </w:rPr>
            </w:pPr>
            <w:r w:rsidRPr="0083570D">
              <w:rPr>
                <w:bCs/>
                <w:lang w:val="uk-UA"/>
              </w:rPr>
              <w:t>32</w:t>
            </w:r>
          </w:p>
        </w:tc>
        <w:tc>
          <w:tcPr>
            <w:tcW w:w="709" w:type="dxa"/>
          </w:tcPr>
          <w:p w14:paraId="027F3AA9" w14:textId="77777777" w:rsidR="00F403BE" w:rsidRPr="0083570D" w:rsidRDefault="00F403BE" w:rsidP="00873ADB">
            <w:pPr>
              <w:jc w:val="center"/>
              <w:rPr>
                <w:bCs/>
                <w:lang w:val="uk-UA"/>
              </w:rPr>
            </w:pPr>
            <w:r w:rsidRPr="0083570D">
              <w:rPr>
                <w:bCs/>
                <w:lang w:val="uk-UA"/>
              </w:rPr>
              <w:t>4</w:t>
            </w:r>
          </w:p>
        </w:tc>
        <w:tc>
          <w:tcPr>
            <w:tcW w:w="708" w:type="dxa"/>
          </w:tcPr>
          <w:p w14:paraId="65FA05D6" w14:textId="77777777" w:rsidR="00F403BE" w:rsidRPr="0083570D" w:rsidRDefault="00F403BE" w:rsidP="00873ADB">
            <w:pPr>
              <w:jc w:val="center"/>
              <w:rPr>
                <w:bCs/>
                <w:lang w:val="uk-UA"/>
              </w:rPr>
            </w:pPr>
            <w:r w:rsidRPr="0083570D">
              <w:rPr>
                <w:bCs/>
                <w:lang w:val="uk-UA"/>
              </w:rPr>
              <w:t>4</w:t>
            </w:r>
          </w:p>
        </w:tc>
        <w:tc>
          <w:tcPr>
            <w:tcW w:w="709" w:type="dxa"/>
          </w:tcPr>
          <w:p w14:paraId="43BED589" w14:textId="77777777" w:rsidR="00F403BE" w:rsidRPr="0083570D" w:rsidRDefault="00F403BE" w:rsidP="00873ADB">
            <w:pPr>
              <w:jc w:val="center"/>
              <w:rPr>
                <w:bCs/>
                <w:lang w:val="uk-UA"/>
              </w:rPr>
            </w:pPr>
            <w:r w:rsidRPr="0083570D">
              <w:rPr>
                <w:bCs/>
                <w:lang w:val="uk-UA"/>
              </w:rPr>
              <w:t>4</w:t>
            </w:r>
          </w:p>
        </w:tc>
        <w:tc>
          <w:tcPr>
            <w:tcW w:w="1417" w:type="dxa"/>
            <w:tcBorders>
              <w:left w:val="nil"/>
            </w:tcBorders>
          </w:tcPr>
          <w:p w14:paraId="0B12BDBE" w14:textId="77777777" w:rsidR="00F403BE" w:rsidRPr="0083570D" w:rsidRDefault="00F403BE" w:rsidP="00873ADB">
            <w:pPr>
              <w:jc w:val="center"/>
              <w:rPr>
                <w:bCs/>
                <w:lang w:val="uk-UA"/>
              </w:rPr>
            </w:pPr>
            <w:r w:rsidRPr="0083570D">
              <w:rPr>
                <w:bCs/>
                <w:lang w:val="uk-UA"/>
              </w:rPr>
              <w:t>20</w:t>
            </w:r>
          </w:p>
        </w:tc>
      </w:tr>
      <w:tr w:rsidR="00F403BE" w:rsidRPr="00465546" w14:paraId="52A5976C" w14:textId="77777777" w:rsidTr="00CB23B0">
        <w:trPr>
          <w:trHeight w:val="412"/>
        </w:trPr>
        <w:tc>
          <w:tcPr>
            <w:tcW w:w="1124" w:type="dxa"/>
            <w:vMerge/>
            <w:tcBorders>
              <w:bottom w:val="nil"/>
            </w:tcBorders>
            <w:shd w:val="clear" w:color="auto" w:fill="auto"/>
          </w:tcPr>
          <w:p w14:paraId="1FBFA278" w14:textId="77777777" w:rsidR="00F403BE" w:rsidRPr="0083570D" w:rsidRDefault="00F403BE" w:rsidP="00873ADB">
            <w:pPr>
              <w:ind w:right="519"/>
              <w:contextualSpacing/>
              <w:rPr>
                <w:lang w:val="uk-UA"/>
              </w:rPr>
            </w:pPr>
          </w:p>
        </w:tc>
        <w:tc>
          <w:tcPr>
            <w:tcW w:w="3413" w:type="dxa"/>
            <w:tcBorders>
              <w:bottom w:val="nil"/>
            </w:tcBorders>
          </w:tcPr>
          <w:p w14:paraId="15C88B78" w14:textId="77777777" w:rsidR="00F403BE" w:rsidRPr="0083570D" w:rsidRDefault="00F403BE" w:rsidP="00873ADB">
            <w:pPr>
              <w:rPr>
                <w:lang w:val="uk-UA"/>
              </w:rPr>
            </w:pPr>
            <w:r w:rsidRPr="0083570D">
              <w:rPr>
                <w:lang w:val="uk-UA"/>
              </w:rPr>
              <w:t xml:space="preserve">Кількість проведених лекцій  з української мови </w:t>
            </w:r>
          </w:p>
        </w:tc>
        <w:tc>
          <w:tcPr>
            <w:tcW w:w="850" w:type="dxa"/>
            <w:tcBorders>
              <w:bottom w:val="nil"/>
            </w:tcBorders>
          </w:tcPr>
          <w:p w14:paraId="499B4512" w14:textId="77777777" w:rsidR="00F403BE" w:rsidRPr="0083570D" w:rsidRDefault="00F403BE" w:rsidP="00873ADB">
            <w:pPr>
              <w:jc w:val="center"/>
              <w:rPr>
                <w:lang w:val="uk-UA"/>
              </w:rPr>
            </w:pPr>
            <w:r w:rsidRPr="0083570D">
              <w:rPr>
                <w:lang w:val="uk-UA"/>
              </w:rPr>
              <w:t>од.</w:t>
            </w:r>
          </w:p>
        </w:tc>
        <w:tc>
          <w:tcPr>
            <w:tcW w:w="851" w:type="dxa"/>
            <w:tcBorders>
              <w:bottom w:val="nil"/>
            </w:tcBorders>
          </w:tcPr>
          <w:p w14:paraId="64B5B282" w14:textId="24E5969A" w:rsidR="00F403BE" w:rsidRPr="0083570D" w:rsidRDefault="00224CB2" w:rsidP="00873ADB">
            <w:pPr>
              <w:jc w:val="center"/>
              <w:rPr>
                <w:bCs/>
                <w:lang w:val="uk-UA"/>
              </w:rPr>
            </w:pPr>
            <w:r>
              <w:rPr>
                <w:bCs/>
                <w:lang w:val="uk-UA"/>
              </w:rPr>
              <w:t>10</w:t>
            </w:r>
          </w:p>
        </w:tc>
        <w:tc>
          <w:tcPr>
            <w:tcW w:w="709" w:type="dxa"/>
            <w:tcBorders>
              <w:bottom w:val="nil"/>
            </w:tcBorders>
          </w:tcPr>
          <w:p w14:paraId="298DFF71" w14:textId="288C2CA0" w:rsidR="00F403BE" w:rsidRPr="0083570D" w:rsidRDefault="003B62D7" w:rsidP="00873ADB">
            <w:pPr>
              <w:jc w:val="center"/>
              <w:rPr>
                <w:bCs/>
                <w:lang w:val="uk-UA"/>
              </w:rPr>
            </w:pPr>
            <w:r>
              <w:rPr>
                <w:bCs/>
                <w:lang w:val="uk-UA"/>
              </w:rPr>
              <w:t>1</w:t>
            </w:r>
          </w:p>
        </w:tc>
        <w:tc>
          <w:tcPr>
            <w:tcW w:w="708" w:type="dxa"/>
            <w:tcBorders>
              <w:bottom w:val="nil"/>
            </w:tcBorders>
          </w:tcPr>
          <w:p w14:paraId="478D6033" w14:textId="25A52F7D" w:rsidR="00F403BE" w:rsidRPr="0083570D" w:rsidRDefault="003B62D7" w:rsidP="00873ADB">
            <w:pPr>
              <w:jc w:val="center"/>
              <w:rPr>
                <w:bCs/>
                <w:lang w:val="uk-UA"/>
              </w:rPr>
            </w:pPr>
            <w:r>
              <w:rPr>
                <w:bCs/>
                <w:lang w:val="uk-UA"/>
              </w:rPr>
              <w:t>2</w:t>
            </w:r>
          </w:p>
        </w:tc>
        <w:tc>
          <w:tcPr>
            <w:tcW w:w="709" w:type="dxa"/>
            <w:tcBorders>
              <w:bottom w:val="nil"/>
            </w:tcBorders>
          </w:tcPr>
          <w:p w14:paraId="15B06FAD" w14:textId="15F2FB73" w:rsidR="00F403BE" w:rsidRPr="0083570D" w:rsidRDefault="003B62D7" w:rsidP="00873ADB">
            <w:pPr>
              <w:jc w:val="center"/>
              <w:rPr>
                <w:bCs/>
                <w:lang w:val="uk-UA"/>
              </w:rPr>
            </w:pPr>
            <w:r>
              <w:rPr>
                <w:bCs/>
                <w:lang w:val="uk-UA"/>
              </w:rPr>
              <w:t>3</w:t>
            </w:r>
          </w:p>
        </w:tc>
        <w:tc>
          <w:tcPr>
            <w:tcW w:w="1417" w:type="dxa"/>
            <w:tcBorders>
              <w:bottom w:val="nil"/>
            </w:tcBorders>
          </w:tcPr>
          <w:p w14:paraId="2CB90FF3" w14:textId="2D4E8C4D" w:rsidR="00F403BE" w:rsidRPr="0083570D" w:rsidRDefault="00224CB2" w:rsidP="00873ADB">
            <w:pPr>
              <w:jc w:val="center"/>
              <w:rPr>
                <w:bCs/>
                <w:lang w:val="uk-UA"/>
              </w:rPr>
            </w:pPr>
            <w:r>
              <w:rPr>
                <w:bCs/>
                <w:lang w:val="uk-UA"/>
              </w:rPr>
              <w:t>4</w:t>
            </w:r>
          </w:p>
        </w:tc>
      </w:tr>
      <w:tr w:rsidR="00CB23B0" w:rsidRPr="00465546" w14:paraId="5B58AF6E" w14:textId="77777777" w:rsidTr="00042DFA">
        <w:trPr>
          <w:trHeight w:val="412"/>
        </w:trPr>
        <w:tc>
          <w:tcPr>
            <w:tcW w:w="1124" w:type="dxa"/>
            <w:vMerge/>
            <w:tcBorders>
              <w:top w:val="nil"/>
              <w:left w:val="nil"/>
              <w:bottom w:val="nil"/>
              <w:right w:val="nil"/>
            </w:tcBorders>
            <w:shd w:val="clear" w:color="auto" w:fill="auto"/>
          </w:tcPr>
          <w:p w14:paraId="25BEF2FB" w14:textId="77777777" w:rsidR="00CB23B0" w:rsidRPr="0083570D" w:rsidRDefault="00CB23B0" w:rsidP="00873ADB">
            <w:pPr>
              <w:ind w:right="519"/>
              <w:contextualSpacing/>
              <w:rPr>
                <w:lang w:val="uk-UA"/>
              </w:rPr>
            </w:pPr>
          </w:p>
        </w:tc>
        <w:tc>
          <w:tcPr>
            <w:tcW w:w="8657" w:type="dxa"/>
            <w:gridSpan w:val="7"/>
            <w:tcBorders>
              <w:top w:val="nil"/>
              <w:left w:val="nil"/>
              <w:bottom w:val="single" w:sz="4" w:space="0" w:color="auto"/>
              <w:right w:val="nil"/>
            </w:tcBorders>
          </w:tcPr>
          <w:p w14:paraId="3442FF38" w14:textId="77777777" w:rsidR="00CB23B0" w:rsidRDefault="00CB23B0" w:rsidP="00071829">
            <w:pPr>
              <w:jc w:val="right"/>
              <w:rPr>
                <w:bCs/>
                <w:lang w:val="uk-UA"/>
              </w:rPr>
            </w:pPr>
            <w:r w:rsidRPr="00CB23B0">
              <w:rPr>
                <w:color w:val="0D1104"/>
                <w:lang w:val="uk-UA"/>
              </w:rPr>
              <w:t>Продовження додатка</w:t>
            </w:r>
          </w:p>
          <w:p w14:paraId="1500D0D8" w14:textId="7F3BCD61" w:rsidR="00071829" w:rsidRDefault="00071829" w:rsidP="00071829">
            <w:pPr>
              <w:rPr>
                <w:bCs/>
                <w:lang w:val="uk-UA"/>
              </w:rPr>
            </w:pPr>
          </w:p>
        </w:tc>
      </w:tr>
      <w:tr w:rsidR="00F403BE" w:rsidRPr="00465546" w14:paraId="105DB13B" w14:textId="77777777" w:rsidTr="00CB23B0">
        <w:trPr>
          <w:trHeight w:val="559"/>
        </w:trPr>
        <w:tc>
          <w:tcPr>
            <w:tcW w:w="1124" w:type="dxa"/>
            <w:vMerge/>
            <w:tcBorders>
              <w:top w:val="nil"/>
            </w:tcBorders>
            <w:shd w:val="clear" w:color="auto" w:fill="auto"/>
          </w:tcPr>
          <w:p w14:paraId="35AEE247" w14:textId="77777777" w:rsidR="00F403BE" w:rsidRPr="0083570D" w:rsidRDefault="00F403BE" w:rsidP="00873ADB">
            <w:pPr>
              <w:ind w:right="519"/>
              <w:contextualSpacing/>
              <w:rPr>
                <w:lang w:val="uk-UA"/>
              </w:rPr>
            </w:pPr>
          </w:p>
        </w:tc>
        <w:tc>
          <w:tcPr>
            <w:tcW w:w="3413" w:type="dxa"/>
            <w:tcBorders>
              <w:top w:val="single" w:sz="4" w:space="0" w:color="auto"/>
            </w:tcBorders>
          </w:tcPr>
          <w:p w14:paraId="112B81AE" w14:textId="77777777" w:rsidR="00F403BE" w:rsidRPr="0083570D" w:rsidRDefault="00F403BE" w:rsidP="00873ADB">
            <w:pPr>
              <w:rPr>
                <w:lang w:val="uk-UA"/>
              </w:rPr>
            </w:pPr>
            <w:r w:rsidRPr="0083570D">
              <w:rPr>
                <w:lang w:val="uk-UA"/>
              </w:rPr>
              <w:t xml:space="preserve">Кількість проведених показів українського патріотичного кіно </w:t>
            </w:r>
          </w:p>
        </w:tc>
        <w:tc>
          <w:tcPr>
            <w:tcW w:w="850" w:type="dxa"/>
            <w:tcBorders>
              <w:top w:val="single" w:sz="4" w:space="0" w:color="auto"/>
            </w:tcBorders>
          </w:tcPr>
          <w:p w14:paraId="4D1AB96A" w14:textId="77777777" w:rsidR="00F403BE" w:rsidRPr="0083570D" w:rsidRDefault="00F403BE" w:rsidP="00873ADB">
            <w:pPr>
              <w:jc w:val="center"/>
              <w:rPr>
                <w:lang w:val="uk-UA"/>
              </w:rPr>
            </w:pPr>
            <w:r w:rsidRPr="0083570D">
              <w:rPr>
                <w:lang w:val="uk-UA"/>
              </w:rPr>
              <w:t>од.</w:t>
            </w:r>
          </w:p>
        </w:tc>
        <w:tc>
          <w:tcPr>
            <w:tcW w:w="851" w:type="dxa"/>
            <w:tcBorders>
              <w:top w:val="single" w:sz="4" w:space="0" w:color="auto"/>
            </w:tcBorders>
          </w:tcPr>
          <w:p w14:paraId="1548031C" w14:textId="77777777" w:rsidR="00F403BE" w:rsidRPr="0083570D" w:rsidRDefault="00F403BE" w:rsidP="00873ADB">
            <w:pPr>
              <w:jc w:val="center"/>
              <w:rPr>
                <w:bCs/>
                <w:lang w:val="uk-UA"/>
              </w:rPr>
            </w:pPr>
            <w:r w:rsidRPr="0083570D">
              <w:rPr>
                <w:bCs/>
                <w:lang w:val="uk-UA"/>
              </w:rPr>
              <w:t>7</w:t>
            </w:r>
          </w:p>
        </w:tc>
        <w:tc>
          <w:tcPr>
            <w:tcW w:w="709" w:type="dxa"/>
            <w:tcBorders>
              <w:top w:val="single" w:sz="4" w:space="0" w:color="auto"/>
            </w:tcBorders>
          </w:tcPr>
          <w:p w14:paraId="06ABF65C" w14:textId="77777777" w:rsidR="00F403BE" w:rsidRPr="0083570D" w:rsidRDefault="00F403BE" w:rsidP="00873ADB">
            <w:pPr>
              <w:jc w:val="center"/>
              <w:rPr>
                <w:bCs/>
                <w:lang w:val="uk-UA"/>
              </w:rPr>
            </w:pPr>
            <w:r w:rsidRPr="0083570D">
              <w:rPr>
                <w:bCs/>
                <w:lang w:val="uk-UA"/>
              </w:rPr>
              <w:t>1</w:t>
            </w:r>
          </w:p>
        </w:tc>
        <w:tc>
          <w:tcPr>
            <w:tcW w:w="708" w:type="dxa"/>
            <w:tcBorders>
              <w:top w:val="single" w:sz="4" w:space="0" w:color="auto"/>
            </w:tcBorders>
          </w:tcPr>
          <w:p w14:paraId="0E16C8D8" w14:textId="77777777" w:rsidR="00F403BE" w:rsidRPr="0083570D" w:rsidRDefault="00F403BE" w:rsidP="00873ADB">
            <w:pPr>
              <w:jc w:val="center"/>
              <w:rPr>
                <w:bCs/>
                <w:lang w:val="uk-UA"/>
              </w:rPr>
            </w:pPr>
            <w:r w:rsidRPr="0083570D">
              <w:rPr>
                <w:bCs/>
                <w:lang w:val="uk-UA"/>
              </w:rPr>
              <w:t>1</w:t>
            </w:r>
          </w:p>
        </w:tc>
        <w:tc>
          <w:tcPr>
            <w:tcW w:w="709" w:type="dxa"/>
            <w:tcBorders>
              <w:top w:val="single" w:sz="4" w:space="0" w:color="auto"/>
            </w:tcBorders>
          </w:tcPr>
          <w:p w14:paraId="1B23BA66" w14:textId="77777777" w:rsidR="00F403BE" w:rsidRPr="0083570D" w:rsidRDefault="00F403BE" w:rsidP="00873ADB">
            <w:pPr>
              <w:jc w:val="center"/>
              <w:rPr>
                <w:bCs/>
                <w:lang w:val="uk-UA"/>
              </w:rPr>
            </w:pPr>
            <w:r w:rsidRPr="0083570D">
              <w:rPr>
                <w:bCs/>
                <w:lang w:val="uk-UA"/>
              </w:rPr>
              <w:t>1</w:t>
            </w:r>
          </w:p>
        </w:tc>
        <w:tc>
          <w:tcPr>
            <w:tcW w:w="1417" w:type="dxa"/>
            <w:tcBorders>
              <w:top w:val="single" w:sz="4" w:space="0" w:color="auto"/>
              <w:left w:val="nil"/>
            </w:tcBorders>
          </w:tcPr>
          <w:p w14:paraId="44B289CF" w14:textId="77777777" w:rsidR="00F403BE" w:rsidRPr="0083570D" w:rsidRDefault="00F403BE" w:rsidP="00873ADB">
            <w:pPr>
              <w:jc w:val="center"/>
              <w:rPr>
                <w:bCs/>
                <w:lang w:val="uk-UA"/>
              </w:rPr>
            </w:pPr>
            <w:r w:rsidRPr="0083570D">
              <w:rPr>
                <w:bCs/>
                <w:lang w:val="uk-UA"/>
              </w:rPr>
              <w:t>4</w:t>
            </w:r>
          </w:p>
        </w:tc>
      </w:tr>
      <w:tr w:rsidR="00F403BE" w:rsidRPr="00465546" w14:paraId="355CB163" w14:textId="77777777" w:rsidTr="002A166C">
        <w:trPr>
          <w:trHeight w:val="713"/>
        </w:trPr>
        <w:tc>
          <w:tcPr>
            <w:tcW w:w="1124" w:type="dxa"/>
            <w:vMerge/>
            <w:shd w:val="clear" w:color="auto" w:fill="auto"/>
          </w:tcPr>
          <w:p w14:paraId="7564CE8A" w14:textId="77777777" w:rsidR="00F403BE" w:rsidRPr="0083570D" w:rsidRDefault="00F403BE" w:rsidP="00873ADB">
            <w:pPr>
              <w:ind w:right="519"/>
              <w:contextualSpacing/>
              <w:rPr>
                <w:lang w:val="uk-UA"/>
              </w:rPr>
            </w:pPr>
          </w:p>
        </w:tc>
        <w:tc>
          <w:tcPr>
            <w:tcW w:w="3413" w:type="dxa"/>
          </w:tcPr>
          <w:p w14:paraId="3754877C" w14:textId="77777777" w:rsidR="00F403BE" w:rsidRPr="0083570D" w:rsidRDefault="00F403BE" w:rsidP="00873ADB">
            <w:pPr>
              <w:rPr>
                <w:lang w:val="uk-UA"/>
              </w:rPr>
            </w:pPr>
            <w:r w:rsidRPr="0083570D">
              <w:rPr>
                <w:lang w:val="uk-UA"/>
              </w:rPr>
              <w:t xml:space="preserve">Кількість проведених  культурно-масових заходів національної патріотичної тематики </w:t>
            </w:r>
          </w:p>
        </w:tc>
        <w:tc>
          <w:tcPr>
            <w:tcW w:w="850" w:type="dxa"/>
          </w:tcPr>
          <w:p w14:paraId="40DE638F" w14:textId="77777777" w:rsidR="00F403BE" w:rsidRPr="0083570D" w:rsidRDefault="00F403BE" w:rsidP="00873ADB">
            <w:pPr>
              <w:jc w:val="center"/>
              <w:rPr>
                <w:lang w:val="uk-UA"/>
              </w:rPr>
            </w:pPr>
            <w:r w:rsidRPr="0083570D">
              <w:rPr>
                <w:lang w:val="uk-UA"/>
              </w:rPr>
              <w:t>од.</w:t>
            </w:r>
          </w:p>
        </w:tc>
        <w:tc>
          <w:tcPr>
            <w:tcW w:w="851" w:type="dxa"/>
          </w:tcPr>
          <w:p w14:paraId="2E9E31AD" w14:textId="77777777" w:rsidR="00F403BE" w:rsidRPr="0083570D" w:rsidRDefault="00F403BE" w:rsidP="00873ADB">
            <w:pPr>
              <w:jc w:val="center"/>
              <w:rPr>
                <w:bCs/>
                <w:lang w:val="uk-UA"/>
              </w:rPr>
            </w:pPr>
            <w:r w:rsidRPr="0083570D">
              <w:rPr>
                <w:bCs/>
                <w:lang w:val="uk-UA"/>
              </w:rPr>
              <w:t>14</w:t>
            </w:r>
          </w:p>
        </w:tc>
        <w:tc>
          <w:tcPr>
            <w:tcW w:w="709" w:type="dxa"/>
          </w:tcPr>
          <w:p w14:paraId="05E493B1" w14:textId="77777777" w:rsidR="00F403BE" w:rsidRPr="0083570D" w:rsidRDefault="00F403BE" w:rsidP="00873ADB">
            <w:pPr>
              <w:jc w:val="center"/>
              <w:rPr>
                <w:bCs/>
                <w:lang w:val="uk-UA"/>
              </w:rPr>
            </w:pPr>
            <w:r w:rsidRPr="0083570D">
              <w:rPr>
                <w:bCs/>
                <w:lang w:val="uk-UA"/>
              </w:rPr>
              <w:t>2</w:t>
            </w:r>
          </w:p>
        </w:tc>
        <w:tc>
          <w:tcPr>
            <w:tcW w:w="708" w:type="dxa"/>
          </w:tcPr>
          <w:p w14:paraId="2D02989C" w14:textId="77777777" w:rsidR="00F403BE" w:rsidRPr="0083570D" w:rsidRDefault="00F403BE" w:rsidP="00873ADB">
            <w:pPr>
              <w:jc w:val="center"/>
              <w:rPr>
                <w:bCs/>
                <w:lang w:val="uk-UA"/>
              </w:rPr>
            </w:pPr>
            <w:r w:rsidRPr="0083570D">
              <w:rPr>
                <w:bCs/>
                <w:lang w:val="uk-UA"/>
              </w:rPr>
              <w:t>2</w:t>
            </w:r>
          </w:p>
        </w:tc>
        <w:tc>
          <w:tcPr>
            <w:tcW w:w="709" w:type="dxa"/>
          </w:tcPr>
          <w:p w14:paraId="57A5720F" w14:textId="77777777" w:rsidR="00F403BE" w:rsidRPr="0083570D" w:rsidRDefault="00F403BE" w:rsidP="00873ADB">
            <w:pPr>
              <w:jc w:val="center"/>
              <w:rPr>
                <w:bCs/>
                <w:lang w:val="uk-UA"/>
              </w:rPr>
            </w:pPr>
            <w:r w:rsidRPr="0083570D">
              <w:rPr>
                <w:bCs/>
                <w:lang w:val="uk-UA"/>
              </w:rPr>
              <w:t>2</w:t>
            </w:r>
          </w:p>
        </w:tc>
        <w:tc>
          <w:tcPr>
            <w:tcW w:w="1417" w:type="dxa"/>
            <w:tcBorders>
              <w:left w:val="nil"/>
            </w:tcBorders>
          </w:tcPr>
          <w:p w14:paraId="01159E0B" w14:textId="77777777" w:rsidR="00F403BE" w:rsidRPr="0083570D" w:rsidRDefault="00F403BE" w:rsidP="00873ADB">
            <w:pPr>
              <w:jc w:val="center"/>
              <w:rPr>
                <w:bCs/>
                <w:lang w:val="uk-UA"/>
              </w:rPr>
            </w:pPr>
            <w:r w:rsidRPr="0083570D">
              <w:rPr>
                <w:bCs/>
                <w:lang w:val="uk-UA"/>
              </w:rPr>
              <w:t>8</w:t>
            </w:r>
          </w:p>
        </w:tc>
      </w:tr>
      <w:tr w:rsidR="00084562" w:rsidRPr="00465546" w14:paraId="3E111128" w14:textId="77777777" w:rsidTr="002A166C">
        <w:trPr>
          <w:trHeight w:val="934"/>
        </w:trPr>
        <w:tc>
          <w:tcPr>
            <w:tcW w:w="1124" w:type="dxa"/>
            <w:vMerge/>
            <w:shd w:val="clear" w:color="auto" w:fill="auto"/>
          </w:tcPr>
          <w:p w14:paraId="400DEEF2" w14:textId="77777777" w:rsidR="00084562" w:rsidRPr="0083570D" w:rsidRDefault="00084562" w:rsidP="00873ADB">
            <w:pPr>
              <w:ind w:right="519"/>
              <w:contextualSpacing/>
              <w:rPr>
                <w:lang w:val="uk-UA"/>
              </w:rPr>
            </w:pPr>
          </w:p>
        </w:tc>
        <w:tc>
          <w:tcPr>
            <w:tcW w:w="3413" w:type="dxa"/>
          </w:tcPr>
          <w:p w14:paraId="71947FEF" w14:textId="5D143C08" w:rsidR="00084562" w:rsidRPr="00C44987" w:rsidRDefault="00084562" w:rsidP="00873ADB">
            <w:pPr>
              <w:rPr>
                <w:highlight w:val="red"/>
                <w:lang w:val="uk-UA"/>
              </w:rPr>
            </w:pPr>
            <w:r>
              <w:rPr>
                <w:lang w:val="uk-UA"/>
              </w:rPr>
              <w:t xml:space="preserve">Кількість занять в </w:t>
            </w:r>
            <w:r w:rsidRPr="005E68D0">
              <w:rPr>
                <w:lang w:val="uk-UA"/>
              </w:rPr>
              <w:t>Онлайн клуб</w:t>
            </w:r>
            <w:r>
              <w:rPr>
                <w:lang w:val="uk-UA"/>
              </w:rPr>
              <w:t>і</w:t>
            </w:r>
            <w:r w:rsidR="00264B15">
              <w:rPr>
                <w:lang w:val="uk-UA"/>
              </w:rPr>
              <w:t xml:space="preserve"> для дітей «Мовчик інформує»</w:t>
            </w:r>
          </w:p>
        </w:tc>
        <w:tc>
          <w:tcPr>
            <w:tcW w:w="850" w:type="dxa"/>
          </w:tcPr>
          <w:p w14:paraId="68FCD707" w14:textId="0D6B0C8A" w:rsidR="00084562" w:rsidRPr="00C44987" w:rsidRDefault="00084562" w:rsidP="00873ADB">
            <w:pPr>
              <w:jc w:val="center"/>
              <w:rPr>
                <w:highlight w:val="red"/>
                <w:lang w:val="uk-UA"/>
              </w:rPr>
            </w:pPr>
            <w:r>
              <w:rPr>
                <w:lang w:val="uk-UA"/>
              </w:rPr>
              <w:t>од.</w:t>
            </w:r>
          </w:p>
        </w:tc>
        <w:tc>
          <w:tcPr>
            <w:tcW w:w="851" w:type="dxa"/>
          </w:tcPr>
          <w:p w14:paraId="46D21444" w14:textId="701CD522" w:rsidR="00084562" w:rsidRPr="00C44987" w:rsidRDefault="00084562" w:rsidP="00873ADB">
            <w:pPr>
              <w:jc w:val="center"/>
              <w:rPr>
                <w:bCs/>
                <w:highlight w:val="red"/>
                <w:lang w:val="uk-UA"/>
              </w:rPr>
            </w:pPr>
            <w:r>
              <w:rPr>
                <w:bCs/>
                <w:lang w:val="uk-UA"/>
              </w:rPr>
              <w:t>150</w:t>
            </w:r>
          </w:p>
        </w:tc>
        <w:tc>
          <w:tcPr>
            <w:tcW w:w="709" w:type="dxa"/>
          </w:tcPr>
          <w:p w14:paraId="04603DB0" w14:textId="5A31D974" w:rsidR="00084562" w:rsidRPr="00C44987" w:rsidRDefault="00084562" w:rsidP="00873ADB">
            <w:pPr>
              <w:jc w:val="center"/>
              <w:rPr>
                <w:bCs/>
                <w:highlight w:val="red"/>
                <w:lang w:val="uk-UA"/>
              </w:rPr>
            </w:pPr>
            <w:r>
              <w:rPr>
                <w:bCs/>
                <w:lang w:val="uk-UA"/>
              </w:rPr>
              <w:t>6</w:t>
            </w:r>
          </w:p>
        </w:tc>
        <w:tc>
          <w:tcPr>
            <w:tcW w:w="708" w:type="dxa"/>
          </w:tcPr>
          <w:p w14:paraId="7B2B3943" w14:textId="79A103D3" w:rsidR="00084562" w:rsidRPr="00C44987" w:rsidRDefault="00084562" w:rsidP="00873ADB">
            <w:pPr>
              <w:jc w:val="center"/>
              <w:rPr>
                <w:bCs/>
                <w:highlight w:val="red"/>
                <w:lang w:val="uk-UA"/>
              </w:rPr>
            </w:pPr>
            <w:r>
              <w:rPr>
                <w:bCs/>
                <w:lang w:val="uk-UA"/>
              </w:rPr>
              <w:t>24</w:t>
            </w:r>
          </w:p>
        </w:tc>
        <w:tc>
          <w:tcPr>
            <w:tcW w:w="709" w:type="dxa"/>
          </w:tcPr>
          <w:p w14:paraId="4440C59D" w14:textId="32D02308" w:rsidR="00084562" w:rsidRPr="00C44987" w:rsidRDefault="00084562" w:rsidP="00873ADB">
            <w:pPr>
              <w:jc w:val="center"/>
              <w:rPr>
                <w:bCs/>
                <w:highlight w:val="red"/>
                <w:lang w:val="uk-UA"/>
              </w:rPr>
            </w:pPr>
            <w:r>
              <w:rPr>
                <w:bCs/>
                <w:lang w:val="uk-UA"/>
              </w:rPr>
              <w:t>24</w:t>
            </w:r>
          </w:p>
        </w:tc>
        <w:tc>
          <w:tcPr>
            <w:tcW w:w="1417" w:type="dxa"/>
            <w:tcBorders>
              <w:left w:val="nil"/>
            </w:tcBorders>
          </w:tcPr>
          <w:p w14:paraId="03E9DEB2" w14:textId="3037749B" w:rsidR="00084562" w:rsidRPr="00C44987" w:rsidRDefault="00084562" w:rsidP="00873ADB">
            <w:pPr>
              <w:jc w:val="center"/>
              <w:rPr>
                <w:bCs/>
                <w:highlight w:val="red"/>
                <w:lang w:val="uk-UA"/>
              </w:rPr>
            </w:pPr>
            <w:r>
              <w:rPr>
                <w:bCs/>
                <w:lang w:val="uk-UA"/>
              </w:rPr>
              <w:t>96</w:t>
            </w:r>
          </w:p>
        </w:tc>
      </w:tr>
      <w:tr w:rsidR="00084562" w:rsidRPr="00465546" w14:paraId="4B7B058E" w14:textId="77777777" w:rsidTr="002A166C">
        <w:trPr>
          <w:trHeight w:val="934"/>
        </w:trPr>
        <w:tc>
          <w:tcPr>
            <w:tcW w:w="1124" w:type="dxa"/>
            <w:vMerge/>
            <w:shd w:val="clear" w:color="auto" w:fill="auto"/>
          </w:tcPr>
          <w:p w14:paraId="48A93E31" w14:textId="77777777" w:rsidR="00084562" w:rsidRPr="0083570D" w:rsidRDefault="00084562" w:rsidP="00873ADB">
            <w:pPr>
              <w:ind w:right="519"/>
              <w:contextualSpacing/>
              <w:rPr>
                <w:lang w:val="uk-UA"/>
              </w:rPr>
            </w:pPr>
          </w:p>
        </w:tc>
        <w:tc>
          <w:tcPr>
            <w:tcW w:w="3413" w:type="dxa"/>
          </w:tcPr>
          <w:p w14:paraId="1FC3BEC3" w14:textId="780879B6" w:rsidR="00084562" w:rsidRPr="00C656C1" w:rsidRDefault="00084562" w:rsidP="00C656C1">
            <w:pPr>
              <w:rPr>
                <w:lang w:val="uk-UA"/>
              </w:rPr>
            </w:pPr>
            <w:r>
              <w:rPr>
                <w:lang w:val="uk-UA"/>
              </w:rPr>
              <w:t xml:space="preserve">Кількість проведених занять </w:t>
            </w:r>
            <w:r w:rsidR="00C656C1">
              <w:rPr>
                <w:lang w:val="uk-UA"/>
              </w:rPr>
              <w:t>у</w:t>
            </w:r>
            <w:r>
              <w:rPr>
                <w:lang w:val="uk-UA"/>
              </w:rPr>
              <w:t xml:space="preserve"> </w:t>
            </w:r>
            <w:r>
              <w:t>мовн</w:t>
            </w:r>
            <w:r>
              <w:rPr>
                <w:lang w:val="uk-UA"/>
              </w:rPr>
              <w:t>ому</w:t>
            </w:r>
            <w:r w:rsidRPr="00C61835">
              <w:t xml:space="preserve"> клуб</w:t>
            </w:r>
            <w:r>
              <w:rPr>
                <w:lang w:val="uk-UA"/>
              </w:rPr>
              <w:t>і</w:t>
            </w:r>
            <w:r w:rsidR="00C656C1">
              <w:t xml:space="preserve"> </w:t>
            </w:r>
            <w:r w:rsidR="00C656C1">
              <w:rPr>
                <w:lang w:val="uk-UA"/>
              </w:rPr>
              <w:t>«</w:t>
            </w:r>
            <w:r w:rsidR="00C656C1">
              <w:t>Магія слова</w:t>
            </w:r>
            <w:r w:rsidR="00C656C1">
              <w:rPr>
                <w:lang w:val="uk-UA"/>
              </w:rPr>
              <w:t>»</w:t>
            </w:r>
          </w:p>
        </w:tc>
        <w:tc>
          <w:tcPr>
            <w:tcW w:w="850" w:type="dxa"/>
          </w:tcPr>
          <w:p w14:paraId="3379F3F7" w14:textId="39DC671C" w:rsidR="00084562" w:rsidRPr="005E68D0" w:rsidRDefault="00084562" w:rsidP="00873ADB">
            <w:pPr>
              <w:jc w:val="center"/>
              <w:rPr>
                <w:lang w:val="uk-UA"/>
              </w:rPr>
            </w:pPr>
            <w:r>
              <w:rPr>
                <w:lang w:val="uk-UA"/>
              </w:rPr>
              <w:t>од.</w:t>
            </w:r>
          </w:p>
        </w:tc>
        <w:tc>
          <w:tcPr>
            <w:tcW w:w="851" w:type="dxa"/>
          </w:tcPr>
          <w:p w14:paraId="68911C40" w14:textId="7369EA70" w:rsidR="00084562" w:rsidRPr="005E68D0" w:rsidRDefault="00084562" w:rsidP="00873ADB">
            <w:pPr>
              <w:jc w:val="center"/>
              <w:rPr>
                <w:bCs/>
                <w:lang w:val="uk-UA"/>
              </w:rPr>
            </w:pPr>
            <w:r>
              <w:rPr>
                <w:bCs/>
                <w:lang w:val="uk-UA"/>
              </w:rPr>
              <w:t>75</w:t>
            </w:r>
          </w:p>
        </w:tc>
        <w:tc>
          <w:tcPr>
            <w:tcW w:w="709" w:type="dxa"/>
          </w:tcPr>
          <w:p w14:paraId="21F5B511" w14:textId="435F83D2" w:rsidR="00084562" w:rsidRPr="005E68D0" w:rsidRDefault="00084562" w:rsidP="00873ADB">
            <w:pPr>
              <w:jc w:val="center"/>
              <w:rPr>
                <w:bCs/>
                <w:lang w:val="uk-UA"/>
              </w:rPr>
            </w:pPr>
            <w:r>
              <w:rPr>
                <w:bCs/>
                <w:lang w:val="uk-UA"/>
              </w:rPr>
              <w:t>3</w:t>
            </w:r>
          </w:p>
        </w:tc>
        <w:tc>
          <w:tcPr>
            <w:tcW w:w="708" w:type="dxa"/>
          </w:tcPr>
          <w:p w14:paraId="6A3023A4" w14:textId="35AA818C" w:rsidR="00084562" w:rsidRPr="005E68D0" w:rsidRDefault="00084562" w:rsidP="00873ADB">
            <w:pPr>
              <w:jc w:val="center"/>
              <w:rPr>
                <w:bCs/>
                <w:lang w:val="uk-UA"/>
              </w:rPr>
            </w:pPr>
            <w:r>
              <w:rPr>
                <w:bCs/>
                <w:lang w:val="uk-UA"/>
              </w:rPr>
              <w:t>12</w:t>
            </w:r>
          </w:p>
        </w:tc>
        <w:tc>
          <w:tcPr>
            <w:tcW w:w="709" w:type="dxa"/>
          </w:tcPr>
          <w:p w14:paraId="53D43BF2" w14:textId="3F7BCC66" w:rsidR="00084562" w:rsidRPr="005E68D0" w:rsidRDefault="00084562" w:rsidP="00873ADB">
            <w:pPr>
              <w:jc w:val="center"/>
              <w:rPr>
                <w:bCs/>
                <w:lang w:val="uk-UA"/>
              </w:rPr>
            </w:pPr>
            <w:r>
              <w:rPr>
                <w:bCs/>
                <w:lang w:val="uk-UA"/>
              </w:rPr>
              <w:t>12</w:t>
            </w:r>
          </w:p>
        </w:tc>
        <w:tc>
          <w:tcPr>
            <w:tcW w:w="1417" w:type="dxa"/>
            <w:tcBorders>
              <w:left w:val="nil"/>
            </w:tcBorders>
          </w:tcPr>
          <w:p w14:paraId="100C85F0" w14:textId="10DE646A" w:rsidR="00084562" w:rsidRPr="005E68D0" w:rsidRDefault="00084562" w:rsidP="00873ADB">
            <w:pPr>
              <w:jc w:val="center"/>
              <w:rPr>
                <w:bCs/>
                <w:lang w:val="uk-UA"/>
              </w:rPr>
            </w:pPr>
            <w:r>
              <w:rPr>
                <w:bCs/>
                <w:lang w:val="uk-UA"/>
              </w:rPr>
              <w:t>48</w:t>
            </w:r>
          </w:p>
        </w:tc>
      </w:tr>
      <w:tr w:rsidR="00084562" w:rsidRPr="00465546" w14:paraId="18C8DC0B" w14:textId="77777777" w:rsidTr="002A166C">
        <w:trPr>
          <w:trHeight w:val="934"/>
        </w:trPr>
        <w:tc>
          <w:tcPr>
            <w:tcW w:w="1124" w:type="dxa"/>
            <w:vMerge/>
            <w:shd w:val="clear" w:color="auto" w:fill="auto"/>
          </w:tcPr>
          <w:p w14:paraId="3FC035A7" w14:textId="77777777" w:rsidR="00084562" w:rsidRPr="0083570D" w:rsidRDefault="00084562" w:rsidP="00873ADB">
            <w:pPr>
              <w:ind w:right="519"/>
              <w:contextualSpacing/>
              <w:rPr>
                <w:lang w:val="uk-UA"/>
              </w:rPr>
            </w:pPr>
          </w:p>
        </w:tc>
        <w:tc>
          <w:tcPr>
            <w:tcW w:w="3413" w:type="dxa"/>
          </w:tcPr>
          <w:p w14:paraId="4BD71C69" w14:textId="1D9F9836" w:rsidR="00084562" w:rsidRPr="00E428BC" w:rsidRDefault="00084562" w:rsidP="00190446">
            <w:pPr>
              <w:rPr>
                <w:lang w:val="uk-UA"/>
              </w:rPr>
            </w:pPr>
            <w:r w:rsidRPr="00E428BC">
              <w:rPr>
                <w:lang w:val="uk-UA"/>
              </w:rPr>
              <w:t xml:space="preserve">Відсоток забезпеченості закладів освіти бібліотечними фондами українською мовою </w:t>
            </w:r>
          </w:p>
        </w:tc>
        <w:tc>
          <w:tcPr>
            <w:tcW w:w="850" w:type="dxa"/>
          </w:tcPr>
          <w:p w14:paraId="1669D2B2" w14:textId="046FAFF1" w:rsidR="00084562" w:rsidRPr="00E428BC" w:rsidRDefault="00084562" w:rsidP="00873ADB">
            <w:pPr>
              <w:jc w:val="center"/>
              <w:rPr>
                <w:lang w:val="uk-UA"/>
              </w:rPr>
            </w:pPr>
            <w:r w:rsidRPr="00E428BC">
              <w:rPr>
                <w:lang w:val="uk-UA"/>
              </w:rPr>
              <w:t>% до біб. фондів</w:t>
            </w:r>
          </w:p>
        </w:tc>
        <w:tc>
          <w:tcPr>
            <w:tcW w:w="851" w:type="dxa"/>
          </w:tcPr>
          <w:p w14:paraId="74C4B560" w14:textId="37EACB83" w:rsidR="00084562" w:rsidRPr="00E428BC" w:rsidRDefault="00A55BCF" w:rsidP="00873ADB">
            <w:pPr>
              <w:jc w:val="center"/>
              <w:rPr>
                <w:bCs/>
                <w:lang w:val="uk-UA"/>
              </w:rPr>
            </w:pPr>
            <w:r w:rsidRPr="00E428BC">
              <w:rPr>
                <w:bCs/>
                <w:lang w:val="uk-UA"/>
              </w:rPr>
              <w:t>100</w:t>
            </w:r>
          </w:p>
        </w:tc>
        <w:tc>
          <w:tcPr>
            <w:tcW w:w="709" w:type="dxa"/>
          </w:tcPr>
          <w:p w14:paraId="396F255A" w14:textId="7AC67241" w:rsidR="00084562" w:rsidRPr="00E428BC" w:rsidRDefault="00A55BCF" w:rsidP="00873ADB">
            <w:pPr>
              <w:jc w:val="center"/>
              <w:rPr>
                <w:bCs/>
                <w:lang w:val="uk-UA"/>
              </w:rPr>
            </w:pPr>
            <w:r w:rsidRPr="00E428BC">
              <w:rPr>
                <w:bCs/>
                <w:lang w:val="uk-UA"/>
              </w:rPr>
              <w:t>100</w:t>
            </w:r>
          </w:p>
        </w:tc>
        <w:tc>
          <w:tcPr>
            <w:tcW w:w="708" w:type="dxa"/>
          </w:tcPr>
          <w:p w14:paraId="77F8C2BC" w14:textId="455732A0" w:rsidR="00084562" w:rsidRPr="00E428BC" w:rsidRDefault="00A55BCF" w:rsidP="00873ADB">
            <w:pPr>
              <w:jc w:val="center"/>
              <w:rPr>
                <w:bCs/>
                <w:lang w:val="uk-UA"/>
              </w:rPr>
            </w:pPr>
            <w:r w:rsidRPr="00E428BC">
              <w:rPr>
                <w:bCs/>
                <w:lang w:val="uk-UA"/>
              </w:rPr>
              <w:t>100</w:t>
            </w:r>
          </w:p>
        </w:tc>
        <w:tc>
          <w:tcPr>
            <w:tcW w:w="709" w:type="dxa"/>
          </w:tcPr>
          <w:p w14:paraId="1D53ACB8" w14:textId="0E759C35" w:rsidR="00084562" w:rsidRPr="00E428BC" w:rsidRDefault="00A55BCF" w:rsidP="00873ADB">
            <w:pPr>
              <w:jc w:val="center"/>
              <w:rPr>
                <w:bCs/>
                <w:lang w:val="uk-UA"/>
              </w:rPr>
            </w:pPr>
            <w:r w:rsidRPr="00E428BC">
              <w:rPr>
                <w:bCs/>
                <w:lang w:val="uk-UA"/>
              </w:rPr>
              <w:t>100</w:t>
            </w:r>
          </w:p>
        </w:tc>
        <w:tc>
          <w:tcPr>
            <w:tcW w:w="1417" w:type="dxa"/>
            <w:tcBorders>
              <w:left w:val="nil"/>
            </w:tcBorders>
          </w:tcPr>
          <w:p w14:paraId="2E15E397" w14:textId="39EDE815" w:rsidR="00084562" w:rsidRPr="00E428BC" w:rsidRDefault="00A55BCF" w:rsidP="00873ADB">
            <w:pPr>
              <w:jc w:val="center"/>
              <w:rPr>
                <w:bCs/>
                <w:lang w:val="uk-UA"/>
              </w:rPr>
            </w:pPr>
            <w:r w:rsidRPr="00E428BC">
              <w:rPr>
                <w:bCs/>
                <w:lang w:val="uk-UA"/>
              </w:rPr>
              <w:t>100</w:t>
            </w:r>
          </w:p>
        </w:tc>
      </w:tr>
      <w:tr w:rsidR="00E428BC" w:rsidRPr="00465546" w14:paraId="2719D164" w14:textId="77777777" w:rsidTr="002A166C">
        <w:trPr>
          <w:trHeight w:val="934"/>
        </w:trPr>
        <w:tc>
          <w:tcPr>
            <w:tcW w:w="1124" w:type="dxa"/>
            <w:vMerge/>
            <w:shd w:val="clear" w:color="auto" w:fill="auto"/>
          </w:tcPr>
          <w:p w14:paraId="10534D86" w14:textId="77777777" w:rsidR="00E428BC" w:rsidRPr="0083570D" w:rsidRDefault="00E428BC" w:rsidP="00873ADB">
            <w:pPr>
              <w:ind w:right="519"/>
              <w:contextualSpacing/>
              <w:rPr>
                <w:lang w:val="uk-UA"/>
              </w:rPr>
            </w:pPr>
          </w:p>
        </w:tc>
        <w:tc>
          <w:tcPr>
            <w:tcW w:w="3413" w:type="dxa"/>
          </w:tcPr>
          <w:p w14:paraId="66D1D8D5" w14:textId="52F50DA9" w:rsidR="00E428BC" w:rsidRPr="00E428BC" w:rsidRDefault="00E428BC" w:rsidP="00873ADB">
            <w:pPr>
              <w:rPr>
                <w:lang w:val="uk-UA"/>
              </w:rPr>
            </w:pPr>
            <w:r w:rsidRPr="00E428BC">
              <w:rPr>
                <w:lang w:val="uk-UA"/>
              </w:rPr>
              <w:t>Відсоток долучених бібліотек до “Української цифрової бібліотеки”</w:t>
            </w:r>
          </w:p>
        </w:tc>
        <w:tc>
          <w:tcPr>
            <w:tcW w:w="850" w:type="dxa"/>
          </w:tcPr>
          <w:p w14:paraId="1B784457" w14:textId="61D366C7" w:rsidR="00E428BC" w:rsidRPr="00E428BC" w:rsidRDefault="00E428BC" w:rsidP="00873ADB">
            <w:pPr>
              <w:jc w:val="center"/>
              <w:rPr>
                <w:lang w:val="uk-UA"/>
              </w:rPr>
            </w:pPr>
            <w:r w:rsidRPr="00E428BC">
              <w:rPr>
                <w:lang w:val="uk-UA"/>
              </w:rPr>
              <w:t>% до кількості біб. закладів</w:t>
            </w:r>
          </w:p>
        </w:tc>
        <w:tc>
          <w:tcPr>
            <w:tcW w:w="851" w:type="dxa"/>
          </w:tcPr>
          <w:p w14:paraId="6FE272BA" w14:textId="0311287E" w:rsidR="00E428BC" w:rsidRPr="00E428BC" w:rsidRDefault="00E428BC" w:rsidP="00873ADB">
            <w:pPr>
              <w:jc w:val="center"/>
              <w:rPr>
                <w:bCs/>
                <w:lang w:val="uk-UA"/>
              </w:rPr>
            </w:pPr>
            <w:r>
              <w:rPr>
                <w:bCs/>
                <w:lang w:val="uk-UA"/>
              </w:rPr>
              <w:t>100</w:t>
            </w:r>
          </w:p>
        </w:tc>
        <w:tc>
          <w:tcPr>
            <w:tcW w:w="709" w:type="dxa"/>
          </w:tcPr>
          <w:p w14:paraId="5D584174" w14:textId="34294D11" w:rsidR="00E428BC" w:rsidRPr="00E428BC" w:rsidRDefault="00E428BC" w:rsidP="00873ADB">
            <w:pPr>
              <w:jc w:val="center"/>
              <w:rPr>
                <w:bCs/>
                <w:lang w:val="uk-UA"/>
              </w:rPr>
            </w:pPr>
            <w:r w:rsidRPr="00E428BC">
              <w:rPr>
                <w:bCs/>
                <w:lang w:val="uk-UA"/>
              </w:rPr>
              <w:t>9</w:t>
            </w:r>
          </w:p>
        </w:tc>
        <w:tc>
          <w:tcPr>
            <w:tcW w:w="708" w:type="dxa"/>
          </w:tcPr>
          <w:p w14:paraId="1DD3F0F6" w14:textId="1F044322" w:rsidR="00E428BC" w:rsidRPr="00E428BC" w:rsidRDefault="00E428BC" w:rsidP="00873ADB">
            <w:pPr>
              <w:jc w:val="center"/>
              <w:rPr>
                <w:bCs/>
                <w:lang w:val="uk-UA"/>
              </w:rPr>
            </w:pPr>
            <w:r w:rsidRPr="00E428BC">
              <w:rPr>
                <w:bCs/>
                <w:lang w:val="uk-UA"/>
              </w:rPr>
              <w:t>18</w:t>
            </w:r>
          </w:p>
        </w:tc>
        <w:tc>
          <w:tcPr>
            <w:tcW w:w="709" w:type="dxa"/>
          </w:tcPr>
          <w:p w14:paraId="66CFBD78" w14:textId="1682D7EB" w:rsidR="00E428BC" w:rsidRPr="00E428BC" w:rsidRDefault="00E428BC" w:rsidP="00873ADB">
            <w:pPr>
              <w:jc w:val="center"/>
              <w:rPr>
                <w:bCs/>
                <w:lang w:val="uk-UA"/>
              </w:rPr>
            </w:pPr>
            <w:r w:rsidRPr="00E428BC">
              <w:rPr>
                <w:bCs/>
                <w:lang w:val="uk-UA"/>
              </w:rPr>
              <w:t>27</w:t>
            </w:r>
          </w:p>
        </w:tc>
        <w:tc>
          <w:tcPr>
            <w:tcW w:w="1417" w:type="dxa"/>
            <w:tcBorders>
              <w:left w:val="nil"/>
            </w:tcBorders>
          </w:tcPr>
          <w:p w14:paraId="4AA495F6" w14:textId="45CD1E42" w:rsidR="00E428BC" w:rsidRPr="00E428BC" w:rsidRDefault="00E428BC" w:rsidP="00873ADB">
            <w:pPr>
              <w:jc w:val="center"/>
              <w:rPr>
                <w:bCs/>
                <w:lang w:val="uk-UA"/>
              </w:rPr>
            </w:pPr>
            <w:r w:rsidRPr="00E428BC">
              <w:rPr>
                <w:bCs/>
                <w:lang w:val="uk-UA"/>
              </w:rPr>
              <w:t>54</w:t>
            </w:r>
          </w:p>
        </w:tc>
      </w:tr>
      <w:tr w:rsidR="00FA1932" w:rsidRPr="00465546" w14:paraId="1F17CCE1" w14:textId="77777777" w:rsidTr="002A166C">
        <w:trPr>
          <w:trHeight w:val="418"/>
        </w:trPr>
        <w:tc>
          <w:tcPr>
            <w:tcW w:w="1124" w:type="dxa"/>
            <w:vMerge/>
            <w:shd w:val="clear" w:color="auto" w:fill="auto"/>
          </w:tcPr>
          <w:p w14:paraId="2FCBF1BE" w14:textId="77777777" w:rsidR="00FA1932" w:rsidRPr="0083570D" w:rsidRDefault="00FA1932" w:rsidP="00873ADB">
            <w:pPr>
              <w:ind w:right="519"/>
              <w:contextualSpacing/>
              <w:rPr>
                <w:lang w:val="uk-UA"/>
              </w:rPr>
            </w:pPr>
          </w:p>
        </w:tc>
        <w:tc>
          <w:tcPr>
            <w:tcW w:w="3413" w:type="dxa"/>
          </w:tcPr>
          <w:p w14:paraId="3E05C111" w14:textId="5DDA7014" w:rsidR="00FA1932" w:rsidRPr="00084562" w:rsidRDefault="00FA1932" w:rsidP="00873ADB">
            <w:pPr>
              <w:rPr>
                <w:lang w:val="uk-UA"/>
              </w:rPr>
            </w:pPr>
            <w:r w:rsidRPr="00084562">
              <w:rPr>
                <w:lang w:val="uk-UA"/>
              </w:rPr>
              <w:t>Відс</w:t>
            </w:r>
            <w:r>
              <w:rPr>
                <w:lang w:val="uk-UA"/>
              </w:rPr>
              <w:t xml:space="preserve">оток забезпеченості </w:t>
            </w:r>
            <w:r w:rsidR="00847193">
              <w:rPr>
                <w:lang w:val="uk-UA"/>
              </w:rPr>
              <w:t xml:space="preserve">публічних </w:t>
            </w:r>
            <w:r>
              <w:rPr>
                <w:lang w:val="uk-UA"/>
              </w:rPr>
              <w:t>бібліотек територіальної громади</w:t>
            </w:r>
            <w:r w:rsidRPr="00084562">
              <w:rPr>
                <w:lang w:val="uk-UA"/>
              </w:rPr>
              <w:t xml:space="preserve"> словниками українською мовою </w:t>
            </w:r>
          </w:p>
        </w:tc>
        <w:tc>
          <w:tcPr>
            <w:tcW w:w="850" w:type="dxa"/>
          </w:tcPr>
          <w:p w14:paraId="7DCC881B" w14:textId="400B247C" w:rsidR="00FA1932" w:rsidRPr="00084562" w:rsidRDefault="00FA1932" w:rsidP="00873ADB">
            <w:pPr>
              <w:jc w:val="center"/>
              <w:rPr>
                <w:b/>
                <w:lang w:val="uk-UA"/>
              </w:rPr>
            </w:pPr>
            <w:r w:rsidRPr="00084562">
              <w:rPr>
                <w:lang w:val="uk-UA"/>
              </w:rPr>
              <w:t>% до біб. фондів</w:t>
            </w:r>
          </w:p>
        </w:tc>
        <w:tc>
          <w:tcPr>
            <w:tcW w:w="851" w:type="dxa"/>
          </w:tcPr>
          <w:p w14:paraId="2A8E7955" w14:textId="7C7524D3" w:rsidR="00FA1932" w:rsidRPr="00084562" w:rsidRDefault="00FA1932" w:rsidP="00873ADB">
            <w:pPr>
              <w:jc w:val="center"/>
              <w:rPr>
                <w:bCs/>
                <w:lang w:val="uk-UA"/>
              </w:rPr>
            </w:pPr>
            <w:r w:rsidRPr="00084562">
              <w:rPr>
                <w:bCs/>
                <w:lang w:val="uk-UA"/>
              </w:rPr>
              <w:t>35</w:t>
            </w:r>
          </w:p>
        </w:tc>
        <w:tc>
          <w:tcPr>
            <w:tcW w:w="709" w:type="dxa"/>
          </w:tcPr>
          <w:p w14:paraId="36D17FBB" w14:textId="2A6701AB" w:rsidR="00FA1932" w:rsidRPr="00084562" w:rsidRDefault="00FA1932" w:rsidP="00873ADB">
            <w:pPr>
              <w:jc w:val="center"/>
              <w:rPr>
                <w:bCs/>
                <w:lang w:val="uk-UA"/>
              </w:rPr>
            </w:pPr>
            <w:r w:rsidRPr="00084562">
              <w:rPr>
                <w:bCs/>
                <w:lang w:val="uk-UA"/>
              </w:rPr>
              <w:t>5</w:t>
            </w:r>
          </w:p>
        </w:tc>
        <w:tc>
          <w:tcPr>
            <w:tcW w:w="708" w:type="dxa"/>
          </w:tcPr>
          <w:p w14:paraId="1E1DF836" w14:textId="40E16E04" w:rsidR="00FA1932" w:rsidRPr="00084562" w:rsidRDefault="00FA1932" w:rsidP="00873ADB">
            <w:pPr>
              <w:jc w:val="center"/>
              <w:rPr>
                <w:bCs/>
                <w:lang w:val="uk-UA"/>
              </w:rPr>
            </w:pPr>
            <w:r w:rsidRPr="00084562">
              <w:rPr>
                <w:bCs/>
                <w:lang w:val="uk-UA"/>
              </w:rPr>
              <w:t>5</w:t>
            </w:r>
          </w:p>
        </w:tc>
        <w:tc>
          <w:tcPr>
            <w:tcW w:w="709" w:type="dxa"/>
          </w:tcPr>
          <w:p w14:paraId="7EC7E9D5" w14:textId="6172BAB3" w:rsidR="00FA1932" w:rsidRPr="00084562" w:rsidRDefault="00FA1932" w:rsidP="00873ADB">
            <w:pPr>
              <w:jc w:val="center"/>
              <w:rPr>
                <w:bCs/>
                <w:lang w:val="uk-UA"/>
              </w:rPr>
            </w:pPr>
            <w:r w:rsidRPr="00084562">
              <w:rPr>
                <w:bCs/>
                <w:lang w:val="uk-UA"/>
              </w:rPr>
              <w:t>5</w:t>
            </w:r>
          </w:p>
        </w:tc>
        <w:tc>
          <w:tcPr>
            <w:tcW w:w="1417" w:type="dxa"/>
            <w:tcBorders>
              <w:left w:val="nil"/>
            </w:tcBorders>
          </w:tcPr>
          <w:p w14:paraId="566295C0" w14:textId="58C1F99A" w:rsidR="00FA1932" w:rsidRPr="00084562" w:rsidRDefault="00FA1932" w:rsidP="00873ADB">
            <w:pPr>
              <w:jc w:val="center"/>
              <w:rPr>
                <w:bCs/>
                <w:lang w:val="uk-UA"/>
              </w:rPr>
            </w:pPr>
            <w:r w:rsidRPr="00084562">
              <w:rPr>
                <w:bCs/>
                <w:lang w:val="uk-UA"/>
              </w:rPr>
              <w:t>20</w:t>
            </w:r>
          </w:p>
        </w:tc>
      </w:tr>
      <w:tr w:rsidR="001064C5" w:rsidRPr="00465546" w14:paraId="0D2B3624" w14:textId="77777777" w:rsidTr="002A166C">
        <w:trPr>
          <w:trHeight w:val="418"/>
        </w:trPr>
        <w:tc>
          <w:tcPr>
            <w:tcW w:w="1124" w:type="dxa"/>
            <w:vMerge/>
            <w:shd w:val="clear" w:color="auto" w:fill="auto"/>
          </w:tcPr>
          <w:p w14:paraId="34CEA88B" w14:textId="77777777" w:rsidR="001064C5" w:rsidRPr="0083570D" w:rsidRDefault="001064C5" w:rsidP="00873ADB">
            <w:pPr>
              <w:ind w:right="519"/>
              <w:contextualSpacing/>
              <w:rPr>
                <w:lang w:val="uk-UA"/>
              </w:rPr>
            </w:pPr>
          </w:p>
        </w:tc>
        <w:tc>
          <w:tcPr>
            <w:tcW w:w="3413" w:type="dxa"/>
          </w:tcPr>
          <w:p w14:paraId="7724BE59" w14:textId="12DEFB3E" w:rsidR="001064C5" w:rsidRPr="00084562" w:rsidRDefault="001064C5" w:rsidP="00873ADB">
            <w:pPr>
              <w:rPr>
                <w:lang w:val="uk-UA"/>
              </w:rPr>
            </w:pPr>
            <w:r w:rsidRPr="007A606F">
              <w:rPr>
                <w:lang w:val="uk-UA"/>
              </w:rPr>
              <w:t xml:space="preserve">Відсоток </w:t>
            </w:r>
            <w:r w:rsidR="00013F32">
              <w:rPr>
                <w:lang w:val="uk-UA"/>
              </w:rPr>
              <w:t xml:space="preserve">забезпеченості шкільних бібліотек </w:t>
            </w:r>
            <w:r w:rsidR="00013F32" w:rsidRPr="00013F32">
              <w:rPr>
                <w:lang w:val="uk-UA"/>
              </w:rPr>
              <w:t>територіальної громади</w:t>
            </w:r>
            <w:r w:rsidRPr="007A606F">
              <w:rPr>
                <w:lang w:val="uk-UA"/>
              </w:rPr>
              <w:t xml:space="preserve"> словниками українською мовою </w:t>
            </w:r>
          </w:p>
        </w:tc>
        <w:tc>
          <w:tcPr>
            <w:tcW w:w="850" w:type="dxa"/>
          </w:tcPr>
          <w:p w14:paraId="57A76513" w14:textId="6601BF3B" w:rsidR="001064C5" w:rsidRPr="00084562" w:rsidRDefault="001064C5" w:rsidP="00873ADB">
            <w:pPr>
              <w:jc w:val="center"/>
              <w:rPr>
                <w:lang w:val="uk-UA"/>
              </w:rPr>
            </w:pPr>
            <w:r w:rsidRPr="007A606F">
              <w:rPr>
                <w:lang w:val="uk-UA"/>
              </w:rPr>
              <w:t>% до біб. фондів</w:t>
            </w:r>
          </w:p>
        </w:tc>
        <w:tc>
          <w:tcPr>
            <w:tcW w:w="851" w:type="dxa"/>
          </w:tcPr>
          <w:p w14:paraId="4BDD76C6" w14:textId="6C123131" w:rsidR="001064C5" w:rsidRPr="00084562" w:rsidRDefault="001064C5" w:rsidP="00873ADB">
            <w:pPr>
              <w:jc w:val="center"/>
              <w:rPr>
                <w:bCs/>
                <w:lang w:val="uk-UA"/>
              </w:rPr>
            </w:pPr>
            <w:r w:rsidRPr="007A606F">
              <w:rPr>
                <w:bCs/>
                <w:lang w:val="uk-UA"/>
              </w:rPr>
              <w:t>50</w:t>
            </w:r>
          </w:p>
        </w:tc>
        <w:tc>
          <w:tcPr>
            <w:tcW w:w="709" w:type="dxa"/>
          </w:tcPr>
          <w:p w14:paraId="0A2260DA" w14:textId="10F6212F" w:rsidR="001064C5" w:rsidRPr="00084562" w:rsidRDefault="001064C5" w:rsidP="00873ADB">
            <w:pPr>
              <w:jc w:val="center"/>
              <w:rPr>
                <w:bCs/>
                <w:lang w:val="uk-UA"/>
              </w:rPr>
            </w:pPr>
            <w:r w:rsidRPr="007A606F">
              <w:rPr>
                <w:bCs/>
                <w:lang w:val="uk-UA"/>
              </w:rPr>
              <w:t>60</w:t>
            </w:r>
          </w:p>
        </w:tc>
        <w:tc>
          <w:tcPr>
            <w:tcW w:w="708" w:type="dxa"/>
          </w:tcPr>
          <w:p w14:paraId="63EA3348" w14:textId="4D63CFA1" w:rsidR="001064C5" w:rsidRPr="00084562" w:rsidRDefault="001064C5" w:rsidP="00873ADB">
            <w:pPr>
              <w:jc w:val="center"/>
              <w:rPr>
                <w:bCs/>
                <w:lang w:val="uk-UA"/>
              </w:rPr>
            </w:pPr>
            <w:r w:rsidRPr="007A606F">
              <w:rPr>
                <w:bCs/>
                <w:lang w:val="uk-UA"/>
              </w:rPr>
              <w:t>70</w:t>
            </w:r>
          </w:p>
        </w:tc>
        <w:tc>
          <w:tcPr>
            <w:tcW w:w="709" w:type="dxa"/>
          </w:tcPr>
          <w:p w14:paraId="2ABE31D1" w14:textId="09213F3D" w:rsidR="001064C5" w:rsidRPr="00084562" w:rsidRDefault="001064C5" w:rsidP="00873ADB">
            <w:pPr>
              <w:jc w:val="center"/>
              <w:rPr>
                <w:bCs/>
                <w:lang w:val="uk-UA"/>
              </w:rPr>
            </w:pPr>
            <w:r w:rsidRPr="007A606F">
              <w:rPr>
                <w:bCs/>
                <w:lang w:val="uk-UA"/>
              </w:rPr>
              <w:t>80</w:t>
            </w:r>
          </w:p>
        </w:tc>
        <w:tc>
          <w:tcPr>
            <w:tcW w:w="1417" w:type="dxa"/>
            <w:tcBorders>
              <w:left w:val="nil"/>
            </w:tcBorders>
          </w:tcPr>
          <w:p w14:paraId="5D89DE8A" w14:textId="5B83C247" w:rsidR="001064C5" w:rsidRPr="00084562" w:rsidRDefault="001064C5" w:rsidP="00873ADB">
            <w:pPr>
              <w:jc w:val="center"/>
              <w:rPr>
                <w:bCs/>
                <w:lang w:val="uk-UA"/>
              </w:rPr>
            </w:pPr>
            <w:r w:rsidRPr="007A606F">
              <w:rPr>
                <w:bCs/>
                <w:lang w:val="uk-UA"/>
              </w:rPr>
              <w:t>100</w:t>
            </w:r>
          </w:p>
        </w:tc>
      </w:tr>
      <w:tr w:rsidR="001064C5" w:rsidRPr="00465546" w14:paraId="41B1C487" w14:textId="77777777" w:rsidTr="002A166C">
        <w:trPr>
          <w:trHeight w:val="451"/>
        </w:trPr>
        <w:tc>
          <w:tcPr>
            <w:tcW w:w="1124" w:type="dxa"/>
            <w:vMerge/>
            <w:shd w:val="clear" w:color="auto" w:fill="auto"/>
          </w:tcPr>
          <w:p w14:paraId="6F1B9D51" w14:textId="77777777" w:rsidR="001064C5" w:rsidRPr="0083570D" w:rsidRDefault="001064C5" w:rsidP="00873ADB">
            <w:pPr>
              <w:ind w:right="519"/>
              <w:contextualSpacing/>
              <w:rPr>
                <w:lang w:val="uk-UA"/>
              </w:rPr>
            </w:pPr>
          </w:p>
        </w:tc>
        <w:tc>
          <w:tcPr>
            <w:tcW w:w="3413" w:type="dxa"/>
          </w:tcPr>
          <w:p w14:paraId="116F1481" w14:textId="75F972E4" w:rsidR="001064C5" w:rsidRPr="008B3B8A" w:rsidRDefault="001064C5" w:rsidP="0027410F">
            <w:pPr>
              <w:rPr>
                <w:highlight w:val="red"/>
                <w:lang w:val="uk-UA"/>
              </w:rPr>
            </w:pPr>
            <w:r w:rsidRPr="0083570D">
              <w:rPr>
                <w:lang w:val="uk-UA"/>
              </w:rPr>
              <w:t>Кількість створених, відеороликів та інших відеоконтентів  для популяризації української мови</w:t>
            </w:r>
          </w:p>
        </w:tc>
        <w:tc>
          <w:tcPr>
            <w:tcW w:w="850" w:type="dxa"/>
          </w:tcPr>
          <w:p w14:paraId="6D7257E0" w14:textId="50E996C5" w:rsidR="001064C5" w:rsidRPr="008B3B8A" w:rsidRDefault="001064C5" w:rsidP="00873ADB">
            <w:pPr>
              <w:ind w:left="-108" w:right="-69"/>
              <w:jc w:val="center"/>
              <w:rPr>
                <w:highlight w:val="red"/>
                <w:lang w:val="uk-UA"/>
              </w:rPr>
            </w:pPr>
            <w:r w:rsidRPr="0083570D">
              <w:rPr>
                <w:lang w:val="uk-UA"/>
              </w:rPr>
              <w:t>од.</w:t>
            </w:r>
          </w:p>
        </w:tc>
        <w:tc>
          <w:tcPr>
            <w:tcW w:w="851" w:type="dxa"/>
          </w:tcPr>
          <w:p w14:paraId="56A2235C" w14:textId="0C14D2E4" w:rsidR="001064C5" w:rsidRPr="008B3B8A" w:rsidRDefault="001064C5" w:rsidP="00873ADB">
            <w:pPr>
              <w:jc w:val="center"/>
              <w:rPr>
                <w:bCs/>
                <w:highlight w:val="red"/>
                <w:lang w:val="uk-UA"/>
              </w:rPr>
            </w:pPr>
            <w:r>
              <w:rPr>
                <w:bCs/>
                <w:lang w:val="uk-UA"/>
              </w:rPr>
              <w:t>6</w:t>
            </w:r>
          </w:p>
        </w:tc>
        <w:tc>
          <w:tcPr>
            <w:tcW w:w="709" w:type="dxa"/>
          </w:tcPr>
          <w:p w14:paraId="25336B59" w14:textId="462B32D7" w:rsidR="001064C5" w:rsidRPr="008B3B8A" w:rsidRDefault="001064C5" w:rsidP="00873ADB">
            <w:pPr>
              <w:jc w:val="center"/>
              <w:rPr>
                <w:bCs/>
                <w:highlight w:val="red"/>
                <w:lang w:val="uk-UA"/>
              </w:rPr>
            </w:pPr>
          </w:p>
        </w:tc>
        <w:tc>
          <w:tcPr>
            <w:tcW w:w="708" w:type="dxa"/>
          </w:tcPr>
          <w:p w14:paraId="40A9F087" w14:textId="024A386D" w:rsidR="001064C5" w:rsidRPr="008B3B8A" w:rsidRDefault="001064C5" w:rsidP="00873ADB">
            <w:pPr>
              <w:jc w:val="center"/>
              <w:rPr>
                <w:bCs/>
                <w:highlight w:val="red"/>
                <w:lang w:val="uk-UA"/>
              </w:rPr>
            </w:pPr>
            <w:r w:rsidRPr="00D17808">
              <w:rPr>
                <w:bCs/>
                <w:lang w:val="uk-UA"/>
              </w:rPr>
              <w:t>1</w:t>
            </w:r>
          </w:p>
        </w:tc>
        <w:tc>
          <w:tcPr>
            <w:tcW w:w="709" w:type="dxa"/>
          </w:tcPr>
          <w:p w14:paraId="527D318D" w14:textId="24FFD706" w:rsidR="001064C5" w:rsidRPr="008B3B8A" w:rsidRDefault="001064C5" w:rsidP="00873ADB">
            <w:pPr>
              <w:jc w:val="center"/>
              <w:rPr>
                <w:bCs/>
                <w:highlight w:val="red"/>
                <w:lang w:val="uk-UA"/>
              </w:rPr>
            </w:pPr>
            <w:r>
              <w:rPr>
                <w:bCs/>
                <w:lang w:val="uk-UA"/>
              </w:rPr>
              <w:t>1</w:t>
            </w:r>
          </w:p>
        </w:tc>
        <w:tc>
          <w:tcPr>
            <w:tcW w:w="1417" w:type="dxa"/>
            <w:tcBorders>
              <w:left w:val="nil"/>
            </w:tcBorders>
          </w:tcPr>
          <w:p w14:paraId="27E2C524" w14:textId="1182BA13" w:rsidR="001064C5" w:rsidRPr="008B3B8A" w:rsidRDefault="001064C5" w:rsidP="00873ADB">
            <w:pPr>
              <w:jc w:val="center"/>
              <w:rPr>
                <w:bCs/>
                <w:highlight w:val="red"/>
                <w:lang w:val="uk-UA"/>
              </w:rPr>
            </w:pPr>
            <w:r>
              <w:rPr>
                <w:bCs/>
                <w:lang w:val="uk-UA"/>
              </w:rPr>
              <w:t>4</w:t>
            </w:r>
          </w:p>
        </w:tc>
      </w:tr>
      <w:tr w:rsidR="001064C5" w:rsidRPr="00465546" w14:paraId="43DCD187" w14:textId="77777777" w:rsidTr="000A6658">
        <w:trPr>
          <w:trHeight w:val="258"/>
        </w:trPr>
        <w:tc>
          <w:tcPr>
            <w:tcW w:w="1124" w:type="dxa"/>
            <w:vMerge/>
            <w:tcBorders>
              <w:bottom w:val="single" w:sz="4" w:space="0" w:color="auto"/>
            </w:tcBorders>
            <w:shd w:val="clear" w:color="auto" w:fill="auto"/>
          </w:tcPr>
          <w:p w14:paraId="5BCD4FB3" w14:textId="77777777" w:rsidR="001064C5" w:rsidRPr="0083570D" w:rsidRDefault="001064C5" w:rsidP="00873ADB">
            <w:pPr>
              <w:ind w:right="519"/>
              <w:contextualSpacing/>
              <w:rPr>
                <w:lang w:val="uk-UA"/>
              </w:rPr>
            </w:pPr>
          </w:p>
        </w:tc>
        <w:tc>
          <w:tcPr>
            <w:tcW w:w="3413" w:type="dxa"/>
            <w:tcBorders>
              <w:bottom w:val="single" w:sz="4" w:space="0" w:color="auto"/>
            </w:tcBorders>
          </w:tcPr>
          <w:p w14:paraId="6E776C01" w14:textId="0F0A7D5A" w:rsidR="001064C5" w:rsidRPr="002A2038" w:rsidRDefault="001064C5" w:rsidP="00873ADB">
            <w:pPr>
              <w:rPr>
                <w:highlight w:val="red"/>
                <w:lang w:val="uk-UA"/>
              </w:rPr>
            </w:pPr>
            <w:r w:rsidRPr="0083570D">
              <w:rPr>
                <w:lang w:val="uk-UA"/>
              </w:rPr>
              <w:t xml:space="preserve">Кількість запроваджених освітніх інформаційних проєктів з української історії та культури </w:t>
            </w:r>
          </w:p>
        </w:tc>
        <w:tc>
          <w:tcPr>
            <w:tcW w:w="850" w:type="dxa"/>
            <w:tcBorders>
              <w:bottom w:val="single" w:sz="4" w:space="0" w:color="auto"/>
            </w:tcBorders>
          </w:tcPr>
          <w:p w14:paraId="7677445E" w14:textId="27363EEB" w:rsidR="001064C5" w:rsidRPr="002A2038" w:rsidRDefault="001064C5" w:rsidP="00873ADB">
            <w:pPr>
              <w:jc w:val="center"/>
              <w:rPr>
                <w:highlight w:val="red"/>
                <w:lang w:val="uk-UA"/>
              </w:rPr>
            </w:pPr>
            <w:r w:rsidRPr="0083570D">
              <w:rPr>
                <w:lang w:val="uk-UA"/>
              </w:rPr>
              <w:t>од.</w:t>
            </w:r>
          </w:p>
        </w:tc>
        <w:tc>
          <w:tcPr>
            <w:tcW w:w="851" w:type="dxa"/>
            <w:tcBorders>
              <w:bottom w:val="single" w:sz="4" w:space="0" w:color="auto"/>
            </w:tcBorders>
          </w:tcPr>
          <w:p w14:paraId="5886BA77" w14:textId="77F1BE1B" w:rsidR="001064C5" w:rsidRPr="002A2038" w:rsidRDefault="001064C5" w:rsidP="00873ADB">
            <w:pPr>
              <w:jc w:val="center"/>
              <w:rPr>
                <w:bCs/>
                <w:highlight w:val="red"/>
                <w:lang w:val="uk-UA"/>
              </w:rPr>
            </w:pPr>
            <w:r>
              <w:rPr>
                <w:bCs/>
                <w:lang w:val="uk-UA"/>
              </w:rPr>
              <w:t>3</w:t>
            </w:r>
          </w:p>
        </w:tc>
        <w:tc>
          <w:tcPr>
            <w:tcW w:w="709" w:type="dxa"/>
            <w:tcBorders>
              <w:bottom w:val="single" w:sz="4" w:space="0" w:color="auto"/>
            </w:tcBorders>
          </w:tcPr>
          <w:p w14:paraId="43AC4BDC" w14:textId="5DA82B07" w:rsidR="001064C5" w:rsidRPr="002A2038" w:rsidRDefault="001064C5" w:rsidP="00873ADB">
            <w:pPr>
              <w:jc w:val="center"/>
              <w:rPr>
                <w:bCs/>
                <w:highlight w:val="red"/>
                <w:lang w:val="uk-UA"/>
              </w:rPr>
            </w:pPr>
            <w:r>
              <w:rPr>
                <w:bCs/>
                <w:lang w:val="uk-UA"/>
              </w:rPr>
              <w:t>0</w:t>
            </w:r>
          </w:p>
        </w:tc>
        <w:tc>
          <w:tcPr>
            <w:tcW w:w="708" w:type="dxa"/>
            <w:tcBorders>
              <w:bottom w:val="single" w:sz="4" w:space="0" w:color="auto"/>
            </w:tcBorders>
          </w:tcPr>
          <w:p w14:paraId="43E70E97" w14:textId="45E0261E" w:rsidR="001064C5" w:rsidRPr="002A2038" w:rsidRDefault="001064C5" w:rsidP="00873ADB">
            <w:pPr>
              <w:jc w:val="center"/>
              <w:rPr>
                <w:bCs/>
                <w:highlight w:val="red"/>
                <w:lang w:val="uk-UA"/>
              </w:rPr>
            </w:pPr>
            <w:r>
              <w:rPr>
                <w:bCs/>
                <w:lang w:val="uk-UA"/>
              </w:rPr>
              <w:t>0</w:t>
            </w:r>
          </w:p>
        </w:tc>
        <w:tc>
          <w:tcPr>
            <w:tcW w:w="709" w:type="dxa"/>
            <w:tcBorders>
              <w:bottom w:val="single" w:sz="4" w:space="0" w:color="auto"/>
            </w:tcBorders>
          </w:tcPr>
          <w:p w14:paraId="12277E44" w14:textId="34198EC9" w:rsidR="001064C5" w:rsidRPr="002A2038" w:rsidRDefault="001064C5" w:rsidP="00873ADB">
            <w:pPr>
              <w:jc w:val="center"/>
              <w:rPr>
                <w:bCs/>
                <w:highlight w:val="red"/>
                <w:lang w:val="uk-UA"/>
              </w:rPr>
            </w:pPr>
            <w:r>
              <w:rPr>
                <w:bCs/>
                <w:lang w:val="uk-UA"/>
              </w:rPr>
              <w:t>1</w:t>
            </w:r>
          </w:p>
        </w:tc>
        <w:tc>
          <w:tcPr>
            <w:tcW w:w="1417" w:type="dxa"/>
            <w:tcBorders>
              <w:left w:val="nil"/>
              <w:bottom w:val="single" w:sz="4" w:space="0" w:color="auto"/>
            </w:tcBorders>
          </w:tcPr>
          <w:p w14:paraId="1023AE27" w14:textId="1487B38D" w:rsidR="001064C5" w:rsidRPr="002A2038" w:rsidRDefault="001064C5" w:rsidP="00873ADB">
            <w:pPr>
              <w:jc w:val="center"/>
              <w:rPr>
                <w:bCs/>
                <w:highlight w:val="red"/>
                <w:lang w:val="uk-UA"/>
              </w:rPr>
            </w:pPr>
            <w:r>
              <w:rPr>
                <w:bCs/>
                <w:lang w:val="uk-UA"/>
              </w:rPr>
              <w:t>2</w:t>
            </w:r>
          </w:p>
        </w:tc>
      </w:tr>
      <w:tr w:rsidR="001064C5" w:rsidRPr="00465546" w14:paraId="60BF2F1A" w14:textId="77777777" w:rsidTr="000A6658">
        <w:trPr>
          <w:trHeight w:val="418"/>
        </w:trPr>
        <w:tc>
          <w:tcPr>
            <w:tcW w:w="1124" w:type="dxa"/>
            <w:vMerge w:val="restart"/>
            <w:tcBorders>
              <w:top w:val="single" w:sz="4" w:space="0" w:color="auto"/>
              <w:left w:val="single" w:sz="4" w:space="0" w:color="auto"/>
              <w:bottom w:val="nil"/>
              <w:right w:val="single" w:sz="4" w:space="0" w:color="auto"/>
            </w:tcBorders>
            <w:shd w:val="clear" w:color="auto" w:fill="auto"/>
          </w:tcPr>
          <w:p w14:paraId="095F0D33" w14:textId="77777777" w:rsidR="001064C5" w:rsidRPr="0083570D" w:rsidRDefault="001064C5" w:rsidP="00873ADB">
            <w:pPr>
              <w:ind w:right="519"/>
              <w:contextualSpacing/>
              <w:rPr>
                <w:lang w:val="uk-UA"/>
              </w:rPr>
            </w:pPr>
          </w:p>
        </w:tc>
        <w:tc>
          <w:tcPr>
            <w:tcW w:w="3413" w:type="dxa"/>
            <w:tcBorders>
              <w:top w:val="single" w:sz="4" w:space="0" w:color="auto"/>
              <w:left w:val="single" w:sz="4" w:space="0" w:color="auto"/>
              <w:bottom w:val="nil"/>
              <w:right w:val="single" w:sz="4" w:space="0" w:color="auto"/>
            </w:tcBorders>
          </w:tcPr>
          <w:p w14:paraId="1E8A193F" w14:textId="14432371" w:rsidR="001064C5" w:rsidRPr="0083570D" w:rsidRDefault="001064C5" w:rsidP="002238A1">
            <w:pPr>
              <w:rPr>
                <w:lang w:val="uk-UA"/>
              </w:rPr>
            </w:pPr>
            <w:r w:rsidRPr="0083570D">
              <w:rPr>
                <w:lang w:val="uk-UA"/>
              </w:rPr>
              <w:t>Кількість випущених українською мовою книг, друкованої продукції про нематеріальну культурну спадщину; з історії та сьогодення духовног</w:t>
            </w:r>
            <w:r>
              <w:rPr>
                <w:lang w:val="uk-UA"/>
              </w:rPr>
              <w:t xml:space="preserve">о, культурно-мистецького життя </w:t>
            </w:r>
          </w:p>
        </w:tc>
        <w:tc>
          <w:tcPr>
            <w:tcW w:w="850" w:type="dxa"/>
            <w:tcBorders>
              <w:top w:val="single" w:sz="4" w:space="0" w:color="auto"/>
              <w:left w:val="single" w:sz="4" w:space="0" w:color="auto"/>
              <w:bottom w:val="nil"/>
              <w:right w:val="single" w:sz="4" w:space="0" w:color="auto"/>
            </w:tcBorders>
          </w:tcPr>
          <w:p w14:paraId="32F756CF" w14:textId="5084A9A4" w:rsidR="001064C5" w:rsidRPr="0083570D" w:rsidRDefault="001064C5" w:rsidP="00873ADB">
            <w:pPr>
              <w:jc w:val="center"/>
              <w:rPr>
                <w:lang w:val="uk-UA"/>
              </w:rPr>
            </w:pPr>
            <w:r w:rsidRPr="0083570D">
              <w:rPr>
                <w:lang w:val="uk-UA"/>
              </w:rPr>
              <w:t>од.</w:t>
            </w:r>
          </w:p>
        </w:tc>
        <w:tc>
          <w:tcPr>
            <w:tcW w:w="851" w:type="dxa"/>
            <w:tcBorders>
              <w:top w:val="single" w:sz="4" w:space="0" w:color="auto"/>
              <w:left w:val="single" w:sz="4" w:space="0" w:color="auto"/>
              <w:bottom w:val="nil"/>
              <w:right w:val="single" w:sz="4" w:space="0" w:color="auto"/>
            </w:tcBorders>
          </w:tcPr>
          <w:p w14:paraId="55CA23A2" w14:textId="0C6CE05B" w:rsidR="001064C5" w:rsidRPr="0083570D" w:rsidRDefault="001064C5" w:rsidP="00873ADB">
            <w:pPr>
              <w:jc w:val="center"/>
              <w:rPr>
                <w:bCs/>
                <w:lang w:val="uk-UA"/>
              </w:rPr>
            </w:pPr>
            <w:r>
              <w:rPr>
                <w:bCs/>
                <w:lang w:val="uk-UA"/>
              </w:rPr>
              <w:t>4</w:t>
            </w:r>
          </w:p>
        </w:tc>
        <w:tc>
          <w:tcPr>
            <w:tcW w:w="709" w:type="dxa"/>
            <w:tcBorders>
              <w:top w:val="single" w:sz="4" w:space="0" w:color="auto"/>
              <w:left w:val="single" w:sz="4" w:space="0" w:color="auto"/>
              <w:bottom w:val="nil"/>
              <w:right w:val="single" w:sz="4" w:space="0" w:color="auto"/>
            </w:tcBorders>
          </w:tcPr>
          <w:p w14:paraId="46C5CEED" w14:textId="47E7CC7D" w:rsidR="001064C5" w:rsidRPr="0083570D" w:rsidRDefault="001064C5" w:rsidP="00F14C1C">
            <w:pPr>
              <w:jc w:val="center"/>
              <w:rPr>
                <w:bCs/>
                <w:lang w:val="uk-UA"/>
              </w:rPr>
            </w:pPr>
            <w:r>
              <w:rPr>
                <w:bCs/>
                <w:lang w:val="uk-UA"/>
              </w:rPr>
              <w:t>0</w:t>
            </w:r>
          </w:p>
        </w:tc>
        <w:tc>
          <w:tcPr>
            <w:tcW w:w="708" w:type="dxa"/>
            <w:tcBorders>
              <w:top w:val="single" w:sz="4" w:space="0" w:color="auto"/>
              <w:left w:val="single" w:sz="4" w:space="0" w:color="auto"/>
              <w:bottom w:val="nil"/>
              <w:right w:val="single" w:sz="4" w:space="0" w:color="auto"/>
            </w:tcBorders>
          </w:tcPr>
          <w:p w14:paraId="2DA0221B" w14:textId="229CB18D" w:rsidR="001064C5" w:rsidRPr="0083570D" w:rsidRDefault="001064C5" w:rsidP="00873ADB">
            <w:pPr>
              <w:jc w:val="center"/>
              <w:rPr>
                <w:bCs/>
                <w:lang w:val="uk-UA"/>
              </w:rPr>
            </w:pPr>
            <w:r>
              <w:rPr>
                <w:bCs/>
                <w:lang w:val="uk-UA"/>
              </w:rPr>
              <w:t>1</w:t>
            </w:r>
          </w:p>
        </w:tc>
        <w:tc>
          <w:tcPr>
            <w:tcW w:w="709" w:type="dxa"/>
            <w:tcBorders>
              <w:top w:val="single" w:sz="4" w:space="0" w:color="auto"/>
              <w:left w:val="single" w:sz="4" w:space="0" w:color="auto"/>
              <w:bottom w:val="nil"/>
              <w:right w:val="single" w:sz="4" w:space="0" w:color="auto"/>
            </w:tcBorders>
          </w:tcPr>
          <w:p w14:paraId="73492EA3" w14:textId="70543567" w:rsidR="001064C5" w:rsidRPr="0083570D" w:rsidRDefault="001064C5" w:rsidP="00873ADB">
            <w:pPr>
              <w:jc w:val="center"/>
              <w:rPr>
                <w:bCs/>
                <w:lang w:val="uk-UA"/>
              </w:rPr>
            </w:pPr>
            <w:r>
              <w:rPr>
                <w:bCs/>
                <w:lang w:val="uk-UA"/>
              </w:rPr>
              <w:t>1</w:t>
            </w:r>
          </w:p>
        </w:tc>
        <w:tc>
          <w:tcPr>
            <w:tcW w:w="1417" w:type="dxa"/>
            <w:tcBorders>
              <w:top w:val="single" w:sz="4" w:space="0" w:color="auto"/>
              <w:left w:val="single" w:sz="4" w:space="0" w:color="auto"/>
              <w:bottom w:val="nil"/>
              <w:right w:val="single" w:sz="4" w:space="0" w:color="auto"/>
            </w:tcBorders>
          </w:tcPr>
          <w:p w14:paraId="598F1255" w14:textId="69919FAF" w:rsidR="001064C5" w:rsidRPr="0083570D" w:rsidRDefault="001064C5" w:rsidP="00873ADB">
            <w:pPr>
              <w:jc w:val="center"/>
              <w:rPr>
                <w:bCs/>
                <w:lang w:val="uk-UA"/>
              </w:rPr>
            </w:pPr>
            <w:r>
              <w:rPr>
                <w:bCs/>
                <w:lang w:val="uk-UA"/>
              </w:rPr>
              <w:t>2</w:t>
            </w:r>
          </w:p>
        </w:tc>
      </w:tr>
      <w:tr w:rsidR="002238A1" w:rsidRPr="002238A1" w14:paraId="11754E09" w14:textId="77777777" w:rsidTr="000A6658">
        <w:trPr>
          <w:trHeight w:val="418"/>
        </w:trPr>
        <w:tc>
          <w:tcPr>
            <w:tcW w:w="1124" w:type="dxa"/>
            <w:vMerge/>
            <w:tcBorders>
              <w:top w:val="nil"/>
              <w:left w:val="nil"/>
              <w:bottom w:val="nil"/>
              <w:right w:val="nil"/>
            </w:tcBorders>
            <w:shd w:val="clear" w:color="auto" w:fill="auto"/>
          </w:tcPr>
          <w:p w14:paraId="3F9033C9" w14:textId="77777777" w:rsidR="002238A1" w:rsidRPr="0083570D" w:rsidRDefault="002238A1" w:rsidP="00873ADB">
            <w:pPr>
              <w:ind w:right="519"/>
              <w:contextualSpacing/>
              <w:rPr>
                <w:lang w:val="uk-UA"/>
              </w:rPr>
            </w:pPr>
          </w:p>
        </w:tc>
        <w:tc>
          <w:tcPr>
            <w:tcW w:w="3413" w:type="dxa"/>
            <w:tcBorders>
              <w:top w:val="nil"/>
              <w:left w:val="nil"/>
              <w:bottom w:val="single" w:sz="4" w:space="0" w:color="auto"/>
              <w:right w:val="nil"/>
            </w:tcBorders>
          </w:tcPr>
          <w:p w14:paraId="1A1F6A0F" w14:textId="77777777" w:rsidR="002238A1" w:rsidRPr="0083570D" w:rsidRDefault="002238A1" w:rsidP="00F14C1C">
            <w:pPr>
              <w:rPr>
                <w:lang w:val="uk-UA"/>
              </w:rPr>
            </w:pPr>
          </w:p>
        </w:tc>
        <w:tc>
          <w:tcPr>
            <w:tcW w:w="5244" w:type="dxa"/>
            <w:gridSpan w:val="6"/>
            <w:tcBorders>
              <w:top w:val="nil"/>
              <w:left w:val="nil"/>
              <w:bottom w:val="single" w:sz="4" w:space="0" w:color="auto"/>
              <w:right w:val="nil"/>
            </w:tcBorders>
          </w:tcPr>
          <w:p w14:paraId="10378F71" w14:textId="1C5F4840" w:rsidR="002238A1" w:rsidRDefault="002238A1" w:rsidP="002238A1">
            <w:pPr>
              <w:jc w:val="right"/>
              <w:rPr>
                <w:bCs/>
                <w:lang w:val="uk-UA"/>
              </w:rPr>
            </w:pPr>
            <w:r w:rsidRPr="002238A1">
              <w:rPr>
                <w:bCs/>
                <w:lang w:val="uk-UA"/>
              </w:rPr>
              <w:t>Продовження додатка</w:t>
            </w:r>
          </w:p>
          <w:p w14:paraId="13C541AD" w14:textId="77777777" w:rsidR="002238A1" w:rsidRDefault="002238A1" w:rsidP="002238A1">
            <w:pPr>
              <w:rPr>
                <w:bCs/>
                <w:lang w:val="uk-UA"/>
              </w:rPr>
            </w:pPr>
          </w:p>
        </w:tc>
      </w:tr>
      <w:tr w:rsidR="001064C5" w:rsidRPr="00465546" w14:paraId="359FE9CD" w14:textId="77777777" w:rsidTr="002238A1">
        <w:trPr>
          <w:trHeight w:val="418"/>
        </w:trPr>
        <w:tc>
          <w:tcPr>
            <w:tcW w:w="1124" w:type="dxa"/>
            <w:vMerge/>
            <w:tcBorders>
              <w:top w:val="nil"/>
              <w:left w:val="single" w:sz="4" w:space="0" w:color="auto"/>
            </w:tcBorders>
            <w:shd w:val="clear" w:color="auto" w:fill="auto"/>
          </w:tcPr>
          <w:p w14:paraId="217EEBB0" w14:textId="77777777" w:rsidR="001064C5" w:rsidRPr="0083570D" w:rsidRDefault="001064C5" w:rsidP="00873ADB">
            <w:pPr>
              <w:ind w:right="519"/>
              <w:contextualSpacing/>
              <w:rPr>
                <w:lang w:val="uk-UA"/>
              </w:rPr>
            </w:pPr>
          </w:p>
        </w:tc>
        <w:tc>
          <w:tcPr>
            <w:tcW w:w="3413" w:type="dxa"/>
            <w:tcBorders>
              <w:top w:val="single" w:sz="4" w:space="0" w:color="auto"/>
            </w:tcBorders>
          </w:tcPr>
          <w:p w14:paraId="1D24805A" w14:textId="12A7F2BD" w:rsidR="001064C5" w:rsidRPr="0083570D" w:rsidRDefault="001064C5" w:rsidP="00873ADB">
            <w:pPr>
              <w:rPr>
                <w:lang w:val="uk-UA"/>
              </w:rPr>
            </w:pPr>
            <w:r w:rsidRPr="0083570D">
              <w:rPr>
                <w:lang w:val="uk-UA"/>
              </w:rPr>
              <w:t xml:space="preserve">Кількість проведених виїзних книжкових виставок, ярмарок </w:t>
            </w:r>
          </w:p>
        </w:tc>
        <w:tc>
          <w:tcPr>
            <w:tcW w:w="850" w:type="dxa"/>
            <w:tcBorders>
              <w:top w:val="single" w:sz="4" w:space="0" w:color="auto"/>
            </w:tcBorders>
          </w:tcPr>
          <w:p w14:paraId="1C5CC621" w14:textId="5018014B" w:rsidR="001064C5" w:rsidRPr="0083570D" w:rsidRDefault="001064C5" w:rsidP="00873ADB">
            <w:pPr>
              <w:jc w:val="center"/>
              <w:rPr>
                <w:lang w:val="uk-UA"/>
              </w:rPr>
            </w:pPr>
            <w:r w:rsidRPr="0083570D">
              <w:rPr>
                <w:lang w:val="uk-UA"/>
              </w:rPr>
              <w:t>од.</w:t>
            </w:r>
          </w:p>
        </w:tc>
        <w:tc>
          <w:tcPr>
            <w:tcW w:w="851" w:type="dxa"/>
            <w:tcBorders>
              <w:top w:val="single" w:sz="4" w:space="0" w:color="auto"/>
            </w:tcBorders>
          </w:tcPr>
          <w:p w14:paraId="2E2993C4" w14:textId="43F682C5" w:rsidR="001064C5" w:rsidRPr="0083570D" w:rsidRDefault="001064C5" w:rsidP="00873ADB">
            <w:pPr>
              <w:jc w:val="center"/>
              <w:rPr>
                <w:bCs/>
                <w:lang w:val="uk-UA"/>
              </w:rPr>
            </w:pPr>
            <w:r>
              <w:rPr>
                <w:bCs/>
                <w:lang w:val="uk-UA"/>
              </w:rPr>
              <w:t>7</w:t>
            </w:r>
          </w:p>
        </w:tc>
        <w:tc>
          <w:tcPr>
            <w:tcW w:w="709" w:type="dxa"/>
            <w:tcBorders>
              <w:top w:val="single" w:sz="4" w:space="0" w:color="auto"/>
            </w:tcBorders>
          </w:tcPr>
          <w:p w14:paraId="0C168D63" w14:textId="6303A850" w:rsidR="001064C5" w:rsidRPr="0083570D" w:rsidRDefault="001064C5" w:rsidP="00873ADB">
            <w:pPr>
              <w:jc w:val="center"/>
              <w:rPr>
                <w:bCs/>
                <w:lang w:val="uk-UA"/>
              </w:rPr>
            </w:pPr>
            <w:r>
              <w:rPr>
                <w:bCs/>
                <w:lang w:val="uk-UA"/>
              </w:rPr>
              <w:t>1</w:t>
            </w:r>
          </w:p>
        </w:tc>
        <w:tc>
          <w:tcPr>
            <w:tcW w:w="708" w:type="dxa"/>
            <w:tcBorders>
              <w:top w:val="single" w:sz="4" w:space="0" w:color="auto"/>
            </w:tcBorders>
          </w:tcPr>
          <w:p w14:paraId="583AD7DE" w14:textId="1E5D02B8" w:rsidR="001064C5" w:rsidRPr="0083570D" w:rsidRDefault="001064C5" w:rsidP="00873ADB">
            <w:pPr>
              <w:jc w:val="center"/>
              <w:rPr>
                <w:bCs/>
                <w:lang w:val="uk-UA"/>
              </w:rPr>
            </w:pPr>
            <w:r>
              <w:rPr>
                <w:bCs/>
                <w:lang w:val="uk-UA"/>
              </w:rPr>
              <w:t>1</w:t>
            </w:r>
          </w:p>
        </w:tc>
        <w:tc>
          <w:tcPr>
            <w:tcW w:w="709" w:type="dxa"/>
            <w:tcBorders>
              <w:top w:val="single" w:sz="4" w:space="0" w:color="auto"/>
            </w:tcBorders>
          </w:tcPr>
          <w:p w14:paraId="647855BC" w14:textId="713E17C5" w:rsidR="001064C5" w:rsidRPr="0083570D" w:rsidRDefault="001064C5" w:rsidP="00873ADB">
            <w:pPr>
              <w:jc w:val="center"/>
              <w:rPr>
                <w:bCs/>
                <w:lang w:val="uk-UA"/>
              </w:rPr>
            </w:pPr>
            <w:r>
              <w:rPr>
                <w:bCs/>
                <w:lang w:val="uk-UA"/>
              </w:rPr>
              <w:t>1</w:t>
            </w:r>
          </w:p>
        </w:tc>
        <w:tc>
          <w:tcPr>
            <w:tcW w:w="1417" w:type="dxa"/>
            <w:tcBorders>
              <w:top w:val="single" w:sz="4" w:space="0" w:color="auto"/>
              <w:left w:val="nil"/>
              <w:right w:val="single" w:sz="4" w:space="0" w:color="auto"/>
            </w:tcBorders>
          </w:tcPr>
          <w:p w14:paraId="777DF153" w14:textId="7622D2FB" w:rsidR="001064C5" w:rsidRPr="0083570D" w:rsidRDefault="001064C5" w:rsidP="00873ADB">
            <w:pPr>
              <w:jc w:val="center"/>
              <w:rPr>
                <w:bCs/>
                <w:lang w:val="uk-UA"/>
              </w:rPr>
            </w:pPr>
            <w:r>
              <w:rPr>
                <w:bCs/>
                <w:lang w:val="uk-UA"/>
              </w:rPr>
              <w:t>4</w:t>
            </w:r>
          </w:p>
        </w:tc>
      </w:tr>
      <w:tr w:rsidR="001064C5" w:rsidRPr="00465546" w14:paraId="79C9D019" w14:textId="77777777" w:rsidTr="002A166C">
        <w:trPr>
          <w:trHeight w:val="418"/>
        </w:trPr>
        <w:tc>
          <w:tcPr>
            <w:tcW w:w="1124" w:type="dxa"/>
            <w:vMerge/>
            <w:shd w:val="clear" w:color="auto" w:fill="auto"/>
          </w:tcPr>
          <w:p w14:paraId="52D91FA2" w14:textId="77777777" w:rsidR="001064C5" w:rsidRPr="0083570D" w:rsidRDefault="001064C5" w:rsidP="00873ADB">
            <w:pPr>
              <w:ind w:right="519"/>
              <w:contextualSpacing/>
              <w:rPr>
                <w:lang w:val="uk-UA"/>
              </w:rPr>
            </w:pPr>
          </w:p>
        </w:tc>
        <w:tc>
          <w:tcPr>
            <w:tcW w:w="3413" w:type="dxa"/>
          </w:tcPr>
          <w:p w14:paraId="6E9F7299" w14:textId="3104CF1C" w:rsidR="001064C5" w:rsidRPr="0083570D" w:rsidRDefault="001064C5" w:rsidP="00873ADB">
            <w:pPr>
              <w:rPr>
                <w:lang w:val="uk-UA"/>
              </w:rPr>
            </w:pPr>
            <w:r w:rsidRPr="0083570D">
              <w:rPr>
                <w:spacing w:val="-6"/>
                <w:lang w:val="uk-UA" w:eastAsia="uk-UA"/>
              </w:rPr>
              <w:t>Кількість організованих інформаційних поличок про порядок застосування норм законодавства про державну мову</w:t>
            </w:r>
          </w:p>
        </w:tc>
        <w:tc>
          <w:tcPr>
            <w:tcW w:w="850" w:type="dxa"/>
          </w:tcPr>
          <w:p w14:paraId="75FC553C" w14:textId="208A3C9E" w:rsidR="001064C5" w:rsidRPr="0083570D" w:rsidRDefault="001064C5" w:rsidP="00873ADB">
            <w:pPr>
              <w:jc w:val="center"/>
              <w:rPr>
                <w:lang w:val="uk-UA"/>
              </w:rPr>
            </w:pPr>
            <w:r w:rsidRPr="0083570D">
              <w:rPr>
                <w:lang w:val="uk-UA"/>
              </w:rPr>
              <w:t>од.</w:t>
            </w:r>
          </w:p>
        </w:tc>
        <w:tc>
          <w:tcPr>
            <w:tcW w:w="851" w:type="dxa"/>
          </w:tcPr>
          <w:p w14:paraId="6C5ED029" w14:textId="72442BE6" w:rsidR="001064C5" w:rsidRPr="0083570D" w:rsidRDefault="001064C5" w:rsidP="00873ADB">
            <w:pPr>
              <w:jc w:val="center"/>
              <w:rPr>
                <w:bCs/>
                <w:lang w:val="uk-UA"/>
              </w:rPr>
            </w:pPr>
            <w:r>
              <w:rPr>
                <w:bCs/>
                <w:lang w:val="uk-UA"/>
              </w:rPr>
              <w:t>14</w:t>
            </w:r>
          </w:p>
        </w:tc>
        <w:tc>
          <w:tcPr>
            <w:tcW w:w="709" w:type="dxa"/>
          </w:tcPr>
          <w:p w14:paraId="0C64AE5B" w14:textId="3C5500BB" w:rsidR="001064C5" w:rsidRPr="0083570D" w:rsidRDefault="001064C5" w:rsidP="00873ADB">
            <w:pPr>
              <w:jc w:val="center"/>
              <w:rPr>
                <w:bCs/>
                <w:lang w:val="uk-UA"/>
              </w:rPr>
            </w:pPr>
            <w:r>
              <w:rPr>
                <w:bCs/>
                <w:lang w:val="uk-UA"/>
              </w:rPr>
              <w:t>2</w:t>
            </w:r>
          </w:p>
        </w:tc>
        <w:tc>
          <w:tcPr>
            <w:tcW w:w="708" w:type="dxa"/>
          </w:tcPr>
          <w:p w14:paraId="0D819D79" w14:textId="2409C83F" w:rsidR="001064C5" w:rsidRPr="0083570D" w:rsidRDefault="001064C5" w:rsidP="00873ADB">
            <w:pPr>
              <w:jc w:val="center"/>
              <w:rPr>
                <w:bCs/>
                <w:lang w:val="uk-UA"/>
              </w:rPr>
            </w:pPr>
            <w:r>
              <w:rPr>
                <w:bCs/>
                <w:lang w:val="uk-UA"/>
              </w:rPr>
              <w:t>2</w:t>
            </w:r>
          </w:p>
        </w:tc>
        <w:tc>
          <w:tcPr>
            <w:tcW w:w="709" w:type="dxa"/>
          </w:tcPr>
          <w:p w14:paraId="4082D837" w14:textId="2653E936" w:rsidR="001064C5" w:rsidRPr="0083570D" w:rsidRDefault="001064C5" w:rsidP="00873ADB">
            <w:pPr>
              <w:jc w:val="center"/>
              <w:rPr>
                <w:bCs/>
                <w:lang w:val="uk-UA"/>
              </w:rPr>
            </w:pPr>
            <w:r>
              <w:rPr>
                <w:bCs/>
                <w:lang w:val="uk-UA"/>
              </w:rPr>
              <w:t>2</w:t>
            </w:r>
          </w:p>
        </w:tc>
        <w:tc>
          <w:tcPr>
            <w:tcW w:w="1417" w:type="dxa"/>
            <w:tcBorders>
              <w:left w:val="nil"/>
            </w:tcBorders>
          </w:tcPr>
          <w:p w14:paraId="76AD84BA" w14:textId="7C268BAA" w:rsidR="001064C5" w:rsidRPr="0083570D" w:rsidRDefault="001064C5" w:rsidP="00873ADB">
            <w:pPr>
              <w:jc w:val="center"/>
              <w:rPr>
                <w:bCs/>
                <w:lang w:val="uk-UA"/>
              </w:rPr>
            </w:pPr>
            <w:r>
              <w:rPr>
                <w:bCs/>
                <w:lang w:val="uk-UA"/>
              </w:rPr>
              <w:t>8</w:t>
            </w:r>
          </w:p>
        </w:tc>
      </w:tr>
    </w:tbl>
    <w:p w14:paraId="7F701779" w14:textId="77777777" w:rsidR="00630585" w:rsidRDefault="00630585" w:rsidP="00465546">
      <w:pPr>
        <w:ind w:firstLine="709"/>
        <w:jc w:val="both"/>
        <w:rPr>
          <w:sz w:val="20"/>
          <w:szCs w:val="20"/>
          <w:lang w:val="uk-UA"/>
        </w:rPr>
      </w:pPr>
    </w:p>
    <w:p w14:paraId="40F312FF" w14:textId="77777777" w:rsidR="00EF3C56" w:rsidRPr="00465546" w:rsidRDefault="00EF3C56" w:rsidP="00465546">
      <w:pPr>
        <w:ind w:firstLine="709"/>
        <w:jc w:val="both"/>
        <w:rPr>
          <w:sz w:val="20"/>
          <w:szCs w:val="20"/>
          <w:lang w:val="uk-UA"/>
        </w:rPr>
      </w:pPr>
    </w:p>
    <w:p w14:paraId="16CC27D7" w14:textId="3D13F036" w:rsidR="00630585" w:rsidRPr="00465546" w:rsidRDefault="00EF3C56" w:rsidP="00465546">
      <w:pPr>
        <w:ind w:firstLine="709"/>
        <w:jc w:val="both"/>
        <w:rPr>
          <w:bCs/>
          <w:sz w:val="20"/>
          <w:szCs w:val="20"/>
          <w:lang w:val="uk-UA"/>
        </w:rPr>
      </w:pPr>
      <w:r w:rsidRPr="00EF3C56">
        <w:rPr>
          <w:b/>
          <w:sz w:val="28"/>
          <w:szCs w:val="28"/>
          <w:lang w:val="uk-UA"/>
        </w:rPr>
        <w:t>7. Координація і контроль за ходом виконання Програми.</w:t>
      </w:r>
    </w:p>
    <w:p w14:paraId="1642F060" w14:textId="21A30CB5" w:rsidR="00630585" w:rsidRPr="00465546" w:rsidRDefault="00EF3C56" w:rsidP="00465546">
      <w:pPr>
        <w:ind w:firstLine="709"/>
        <w:jc w:val="both"/>
        <w:rPr>
          <w:sz w:val="20"/>
          <w:szCs w:val="20"/>
          <w:lang w:val="uk-UA"/>
        </w:rPr>
      </w:pPr>
      <w:r w:rsidRPr="00EF3C56">
        <w:rPr>
          <w:sz w:val="28"/>
          <w:szCs w:val="28"/>
          <w:lang w:val="uk-UA"/>
        </w:rPr>
        <w:t>Координацію та контроль за виконанням Програми здійсню</w:t>
      </w:r>
      <w:r w:rsidR="00780D8E">
        <w:rPr>
          <w:sz w:val="28"/>
          <w:szCs w:val="28"/>
          <w:lang w:val="uk-UA"/>
        </w:rPr>
        <w:t>ю</w:t>
      </w:r>
      <w:r w:rsidRPr="00EF3C56">
        <w:rPr>
          <w:sz w:val="28"/>
          <w:szCs w:val="28"/>
          <w:lang w:val="uk-UA"/>
        </w:rPr>
        <w:t>ть секретар міської ради,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та постійна комісія міської ради з питань освіти, молоді та спорту, культури, охорони здоров’я, соціального захисту, засобів масової інформації.</w:t>
      </w:r>
    </w:p>
    <w:p w14:paraId="3FBD4161" w14:textId="6408B125" w:rsidR="00630585" w:rsidRDefault="00630585" w:rsidP="00465546">
      <w:pPr>
        <w:rPr>
          <w:lang w:val="uk-UA"/>
        </w:rPr>
      </w:pPr>
    </w:p>
    <w:p w14:paraId="51D1B1ED" w14:textId="77777777" w:rsidR="00BC266A" w:rsidRDefault="00BC266A" w:rsidP="00465546">
      <w:pPr>
        <w:rPr>
          <w:lang w:val="uk-UA"/>
        </w:rPr>
      </w:pPr>
    </w:p>
    <w:p w14:paraId="484B8F0E" w14:textId="77777777" w:rsidR="00BC266A" w:rsidRDefault="00BC266A" w:rsidP="00465546">
      <w:pPr>
        <w:rPr>
          <w:lang w:val="uk-UA"/>
        </w:rPr>
      </w:pPr>
    </w:p>
    <w:p w14:paraId="47BBEF69" w14:textId="7ECDB418" w:rsidR="00BC266A" w:rsidRPr="00BC266A" w:rsidRDefault="00BC266A" w:rsidP="00BC266A">
      <w:pPr>
        <w:spacing w:line="276" w:lineRule="auto"/>
        <w:ind w:right="-284"/>
        <w:rPr>
          <w:rFonts w:eastAsia="Calibri"/>
          <w:sz w:val="28"/>
          <w:szCs w:val="28"/>
          <w:lang w:val="uk-UA" w:eastAsia="en-US"/>
        </w:rPr>
      </w:pPr>
      <w:r w:rsidRPr="00BC266A">
        <w:rPr>
          <w:rFonts w:eastAsia="Calibri"/>
          <w:sz w:val="28"/>
          <w:szCs w:val="28"/>
          <w:lang w:val="uk-UA" w:eastAsia="en-US"/>
        </w:rPr>
        <w:t>Заступник міського голови</w:t>
      </w:r>
      <w:r w:rsidRPr="00BC266A">
        <w:rPr>
          <w:rFonts w:eastAsia="Calibri"/>
          <w:sz w:val="28"/>
          <w:szCs w:val="28"/>
          <w:lang w:eastAsia="en-US"/>
        </w:rPr>
        <w:t xml:space="preserve">                          </w:t>
      </w:r>
      <w:r w:rsidRPr="00BC266A">
        <w:rPr>
          <w:rFonts w:eastAsia="Calibri"/>
          <w:sz w:val="28"/>
          <w:szCs w:val="28"/>
          <w:lang w:val="uk-UA" w:eastAsia="en-US"/>
        </w:rPr>
        <w:t xml:space="preserve">                         </w:t>
      </w:r>
      <w:r w:rsidRPr="00BC266A">
        <w:rPr>
          <w:rFonts w:eastAsia="Calibri"/>
          <w:sz w:val="28"/>
          <w:szCs w:val="28"/>
          <w:lang w:eastAsia="en-US"/>
        </w:rPr>
        <w:t xml:space="preserve">              </w:t>
      </w:r>
      <w:r w:rsidRPr="00BC266A">
        <w:rPr>
          <w:rFonts w:eastAsia="Calibri"/>
          <w:sz w:val="28"/>
          <w:szCs w:val="28"/>
          <w:lang w:val="uk-UA" w:eastAsia="en-US"/>
        </w:rPr>
        <w:t>Тетяна КАРЛО</w:t>
      </w:r>
    </w:p>
    <w:p w14:paraId="0FDC5BF3" w14:textId="77777777" w:rsidR="00BC266A" w:rsidRPr="00BC266A" w:rsidRDefault="00BC266A" w:rsidP="00BC266A">
      <w:pPr>
        <w:spacing w:line="276" w:lineRule="auto"/>
        <w:ind w:right="-284"/>
        <w:rPr>
          <w:rFonts w:eastAsia="Calibri"/>
          <w:sz w:val="28"/>
          <w:szCs w:val="28"/>
          <w:lang w:val="uk-UA" w:eastAsia="en-US"/>
        </w:rPr>
      </w:pPr>
    </w:p>
    <w:p w14:paraId="13C033B9" w14:textId="77777777" w:rsidR="00BC266A" w:rsidRPr="00BC266A" w:rsidRDefault="00BC266A" w:rsidP="00BC266A">
      <w:pPr>
        <w:spacing w:line="276" w:lineRule="auto"/>
        <w:ind w:right="-284"/>
        <w:rPr>
          <w:rFonts w:eastAsia="Calibri"/>
          <w:sz w:val="28"/>
          <w:szCs w:val="28"/>
          <w:lang w:val="uk-UA" w:eastAsia="en-US"/>
        </w:rPr>
      </w:pPr>
    </w:p>
    <w:p w14:paraId="4F8D0DC2" w14:textId="77777777" w:rsidR="00BC266A" w:rsidRDefault="00BC266A" w:rsidP="00BC266A">
      <w:pPr>
        <w:spacing w:line="276" w:lineRule="auto"/>
        <w:ind w:right="-284"/>
        <w:rPr>
          <w:rFonts w:eastAsia="Calibri"/>
          <w:sz w:val="28"/>
          <w:szCs w:val="28"/>
          <w:lang w:val="uk-UA" w:eastAsia="en-US"/>
        </w:rPr>
      </w:pPr>
    </w:p>
    <w:p w14:paraId="2DDAB44A" w14:textId="77777777" w:rsidR="00BD2B7A" w:rsidRDefault="00BD2B7A" w:rsidP="00BC266A">
      <w:pPr>
        <w:spacing w:line="276" w:lineRule="auto"/>
        <w:ind w:right="-284"/>
        <w:rPr>
          <w:rFonts w:eastAsia="Calibri"/>
          <w:sz w:val="28"/>
          <w:szCs w:val="28"/>
          <w:lang w:val="uk-UA" w:eastAsia="en-US"/>
        </w:rPr>
      </w:pPr>
    </w:p>
    <w:p w14:paraId="3A433960" w14:textId="77777777" w:rsidR="00BD2B7A" w:rsidRDefault="00BD2B7A" w:rsidP="00BC266A">
      <w:pPr>
        <w:spacing w:line="276" w:lineRule="auto"/>
        <w:ind w:right="-284"/>
        <w:rPr>
          <w:rFonts w:eastAsia="Calibri"/>
          <w:sz w:val="28"/>
          <w:szCs w:val="28"/>
          <w:lang w:val="uk-UA" w:eastAsia="en-US"/>
        </w:rPr>
      </w:pPr>
    </w:p>
    <w:p w14:paraId="62E0AD09" w14:textId="77777777" w:rsidR="00BD2B7A" w:rsidRDefault="00BD2B7A" w:rsidP="00BC266A">
      <w:pPr>
        <w:spacing w:line="276" w:lineRule="auto"/>
        <w:ind w:right="-284"/>
        <w:rPr>
          <w:rFonts w:eastAsia="Calibri"/>
          <w:sz w:val="28"/>
          <w:szCs w:val="28"/>
          <w:lang w:val="uk-UA" w:eastAsia="en-US"/>
        </w:rPr>
      </w:pPr>
    </w:p>
    <w:p w14:paraId="605B1134" w14:textId="77777777" w:rsidR="00BD2B7A" w:rsidRDefault="00BD2B7A" w:rsidP="00BC266A">
      <w:pPr>
        <w:spacing w:line="276" w:lineRule="auto"/>
        <w:ind w:right="-284"/>
        <w:rPr>
          <w:rFonts w:eastAsia="Calibri"/>
          <w:sz w:val="28"/>
          <w:szCs w:val="28"/>
          <w:lang w:val="uk-UA" w:eastAsia="en-US"/>
        </w:rPr>
      </w:pPr>
    </w:p>
    <w:p w14:paraId="04C3A5F0" w14:textId="77777777" w:rsidR="00BD2B7A" w:rsidRDefault="00BD2B7A" w:rsidP="00BC266A">
      <w:pPr>
        <w:spacing w:line="276" w:lineRule="auto"/>
        <w:ind w:right="-284"/>
        <w:rPr>
          <w:rFonts w:eastAsia="Calibri"/>
          <w:sz w:val="28"/>
          <w:szCs w:val="28"/>
          <w:lang w:val="uk-UA" w:eastAsia="en-US"/>
        </w:rPr>
      </w:pPr>
    </w:p>
    <w:p w14:paraId="166F42E6" w14:textId="77777777" w:rsidR="00C53701" w:rsidRDefault="00C53701" w:rsidP="00BC266A">
      <w:pPr>
        <w:spacing w:line="276" w:lineRule="auto"/>
        <w:ind w:right="-284"/>
        <w:rPr>
          <w:rFonts w:eastAsia="Calibri"/>
          <w:sz w:val="28"/>
          <w:szCs w:val="28"/>
          <w:lang w:val="uk-UA" w:eastAsia="en-US"/>
        </w:rPr>
      </w:pPr>
    </w:p>
    <w:p w14:paraId="45662122" w14:textId="77777777" w:rsidR="00C53701" w:rsidRDefault="00C53701" w:rsidP="00BC266A">
      <w:pPr>
        <w:spacing w:line="276" w:lineRule="auto"/>
        <w:ind w:right="-284"/>
        <w:rPr>
          <w:rFonts w:eastAsia="Calibri"/>
          <w:sz w:val="28"/>
          <w:szCs w:val="28"/>
          <w:lang w:val="uk-UA" w:eastAsia="en-US"/>
        </w:rPr>
      </w:pPr>
    </w:p>
    <w:p w14:paraId="7A11FC4D" w14:textId="77777777" w:rsidR="00C53701" w:rsidRDefault="00C53701" w:rsidP="00BC266A">
      <w:pPr>
        <w:spacing w:line="276" w:lineRule="auto"/>
        <w:ind w:right="-284"/>
        <w:rPr>
          <w:rFonts w:eastAsia="Calibri"/>
          <w:sz w:val="28"/>
          <w:szCs w:val="28"/>
          <w:lang w:val="uk-UA" w:eastAsia="en-US"/>
        </w:rPr>
      </w:pPr>
    </w:p>
    <w:p w14:paraId="3831EA4A" w14:textId="77777777" w:rsidR="00C53701" w:rsidRDefault="00C53701" w:rsidP="00BC266A">
      <w:pPr>
        <w:spacing w:line="276" w:lineRule="auto"/>
        <w:ind w:right="-284"/>
        <w:rPr>
          <w:rFonts w:eastAsia="Calibri"/>
          <w:sz w:val="28"/>
          <w:szCs w:val="28"/>
          <w:lang w:val="uk-UA" w:eastAsia="en-US"/>
        </w:rPr>
      </w:pPr>
    </w:p>
    <w:p w14:paraId="7E96BF35" w14:textId="77777777" w:rsidR="00CE02E5" w:rsidRDefault="00CE02E5" w:rsidP="00BC266A">
      <w:pPr>
        <w:spacing w:line="276" w:lineRule="auto"/>
        <w:ind w:right="-284"/>
        <w:rPr>
          <w:rFonts w:eastAsia="Calibri"/>
          <w:sz w:val="28"/>
          <w:szCs w:val="28"/>
          <w:lang w:val="uk-UA" w:eastAsia="en-US"/>
        </w:rPr>
      </w:pPr>
    </w:p>
    <w:p w14:paraId="78324192" w14:textId="77777777" w:rsidR="00CE02E5" w:rsidRDefault="00CE02E5" w:rsidP="00BC266A">
      <w:pPr>
        <w:spacing w:line="276" w:lineRule="auto"/>
        <w:ind w:right="-284"/>
        <w:rPr>
          <w:rFonts w:eastAsia="Calibri"/>
          <w:sz w:val="28"/>
          <w:szCs w:val="28"/>
          <w:lang w:val="uk-UA" w:eastAsia="en-US"/>
        </w:rPr>
      </w:pPr>
    </w:p>
    <w:p w14:paraId="3B0A7ED7" w14:textId="77777777" w:rsidR="00CE02E5" w:rsidRDefault="00CE02E5" w:rsidP="00BC266A">
      <w:pPr>
        <w:spacing w:line="276" w:lineRule="auto"/>
        <w:ind w:right="-284"/>
        <w:rPr>
          <w:rFonts w:eastAsia="Calibri"/>
          <w:sz w:val="28"/>
          <w:szCs w:val="28"/>
          <w:lang w:val="uk-UA" w:eastAsia="en-US"/>
        </w:rPr>
      </w:pPr>
    </w:p>
    <w:p w14:paraId="1CB0E13D" w14:textId="77777777" w:rsidR="00CE02E5" w:rsidRDefault="00CE02E5" w:rsidP="00BC266A">
      <w:pPr>
        <w:spacing w:line="276" w:lineRule="auto"/>
        <w:ind w:right="-284"/>
        <w:rPr>
          <w:rFonts w:eastAsia="Calibri"/>
          <w:sz w:val="28"/>
          <w:szCs w:val="28"/>
          <w:lang w:val="uk-UA" w:eastAsia="en-US"/>
        </w:rPr>
      </w:pPr>
    </w:p>
    <w:p w14:paraId="48BDA08D" w14:textId="77777777" w:rsidR="00CE02E5" w:rsidRDefault="00CE02E5" w:rsidP="00BC266A">
      <w:pPr>
        <w:spacing w:line="276" w:lineRule="auto"/>
        <w:ind w:right="-284"/>
        <w:rPr>
          <w:rFonts w:eastAsia="Calibri"/>
          <w:sz w:val="28"/>
          <w:szCs w:val="28"/>
          <w:lang w:val="uk-UA" w:eastAsia="en-US"/>
        </w:rPr>
      </w:pPr>
    </w:p>
    <w:p w14:paraId="2DC50E53" w14:textId="77777777" w:rsidR="00CE02E5" w:rsidRDefault="00CE02E5" w:rsidP="00BC266A">
      <w:pPr>
        <w:spacing w:line="276" w:lineRule="auto"/>
        <w:ind w:right="-284"/>
        <w:rPr>
          <w:rFonts w:eastAsia="Calibri"/>
          <w:sz w:val="28"/>
          <w:szCs w:val="28"/>
          <w:lang w:val="uk-UA" w:eastAsia="en-US"/>
        </w:rPr>
      </w:pPr>
    </w:p>
    <w:p w14:paraId="7BC35C77" w14:textId="77777777" w:rsidR="00CE02E5" w:rsidRDefault="00CE02E5" w:rsidP="00BC266A">
      <w:pPr>
        <w:spacing w:line="276" w:lineRule="auto"/>
        <w:ind w:right="-284"/>
        <w:rPr>
          <w:rFonts w:eastAsia="Calibri"/>
          <w:sz w:val="28"/>
          <w:szCs w:val="28"/>
          <w:lang w:val="uk-UA" w:eastAsia="en-US"/>
        </w:rPr>
      </w:pPr>
    </w:p>
    <w:p w14:paraId="7155A53D" w14:textId="77777777" w:rsidR="00BC266A" w:rsidRPr="00BC266A" w:rsidRDefault="00BC266A" w:rsidP="00BC266A">
      <w:pPr>
        <w:spacing w:line="276" w:lineRule="auto"/>
        <w:ind w:right="-284"/>
        <w:rPr>
          <w:rFonts w:eastAsia="Calibri"/>
          <w:sz w:val="28"/>
          <w:szCs w:val="28"/>
          <w:lang w:val="uk-UA" w:eastAsia="en-US"/>
        </w:rPr>
      </w:pPr>
    </w:p>
    <w:p w14:paraId="7DB10639" w14:textId="77777777" w:rsidR="00BC266A" w:rsidRPr="00BC266A" w:rsidRDefault="00BC266A" w:rsidP="00BC266A">
      <w:pPr>
        <w:spacing w:line="276" w:lineRule="auto"/>
        <w:ind w:right="-284"/>
        <w:rPr>
          <w:rFonts w:eastAsia="Calibri"/>
          <w:sz w:val="28"/>
          <w:szCs w:val="28"/>
          <w:lang w:val="uk-UA" w:eastAsia="en-US"/>
        </w:rPr>
      </w:pPr>
    </w:p>
    <w:p w14:paraId="62EDF06A" w14:textId="5B554D1F" w:rsidR="00BC266A" w:rsidRPr="00BC775C" w:rsidRDefault="009E6267" w:rsidP="002238A1">
      <w:pPr>
        <w:spacing w:line="276" w:lineRule="auto"/>
        <w:ind w:right="-284"/>
        <w:rPr>
          <w:rFonts w:eastAsia="Calibri"/>
          <w:lang w:val="uk-UA" w:eastAsia="en-US"/>
        </w:rPr>
        <w:sectPr w:rsidR="00BC266A" w:rsidRPr="00BC775C" w:rsidSect="00465546">
          <w:headerReference w:type="default" r:id="rId8"/>
          <w:pgSz w:w="11906" w:h="16838"/>
          <w:pgMar w:top="1134" w:right="851" w:bottom="1134" w:left="1701" w:header="709" w:footer="709" w:gutter="0"/>
          <w:pgNumType w:start="1"/>
          <w:cols w:space="708"/>
          <w:titlePg/>
          <w:docGrid w:linePitch="360"/>
        </w:sectPr>
      </w:pPr>
      <w:r>
        <w:rPr>
          <w:rFonts w:eastAsia="Calibri"/>
          <w:lang w:eastAsia="en-US"/>
        </w:rPr>
        <w:t>Ірина БОБОШК</w:t>
      </w:r>
      <w:r w:rsidR="00BC775C">
        <w:rPr>
          <w:rFonts w:eastAsia="Calibri"/>
          <w:lang w:val="uk-UA" w:eastAsia="en-US"/>
        </w:rPr>
        <w:t>О</w:t>
      </w:r>
    </w:p>
    <w:p w14:paraId="3F1CD8B3" w14:textId="77777777" w:rsidR="00465546" w:rsidRPr="00BC775C" w:rsidRDefault="00465546" w:rsidP="00BC775C">
      <w:pPr>
        <w:rPr>
          <w:sz w:val="28"/>
          <w:szCs w:val="28"/>
          <w:lang w:val="uk-UA"/>
        </w:rPr>
      </w:pPr>
    </w:p>
    <w:sectPr w:rsidR="00465546" w:rsidRPr="00BC775C" w:rsidSect="00465546">
      <w:headerReference w:type="default" r:id="rId9"/>
      <w:headerReference w:type="first" r:id="rId10"/>
      <w:pgSz w:w="11906" w:h="16838" w:code="9"/>
      <w:pgMar w:top="1134" w:right="851" w:bottom="993"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50B0B" w14:textId="77777777" w:rsidR="00A204BA" w:rsidRDefault="00A204BA" w:rsidP="00165C14">
      <w:r>
        <w:separator/>
      </w:r>
    </w:p>
  </w:endnote>
  <w:endnote w:type="continuationSeparator" w:id="0">
    <w:p w14:paraId="5D8DB1BF" w14:textId="77777777" w:rsidR="00A204BA" w:rsidRDefault="00A204BA" w:rsidP="0016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02651" w14:textId="77777777" w:rsidR="00A204BA" w:rsidRDefault="00A204BA" w:rsidP="00165C14">
      <w:r>
        <w:separator/>
      </w:r>
    </w:p>
  </w:footnote>
  <w:footnote w:type="continuationSeparator" w:id="0">
    <w:p w14:paraId="7C001B7F" w14:textId="77777777" w:rsidR="00A204BA" w:rsidRDefault="00A204BA" w:rsidP="0016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88B5" w14:textId="796A6F25" w:rsidR="00165C14" w:rsidRPr="00465546" w:rsidRDefault="00165C14" w:rsidP="00465546">
    <w:pPr>
      <w:pStyle w:val="a5"/>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B7C8" w14:textId="77777777" w:rsidR="00000000" w:rsidRPr="00B41181" w:rsidRDefault="00912B27">
    <w:pPr>
      <w:pStyle w:val="a5"/>
      <w:jc w:val="center"/>
      <w:rPr>
        <w:sz w:val="28"/>
        <w:szCs w:val="28"/>
      </w:rPr>
    </w:pPr>
    <w:r w:rsidRPr="00B41181">
      <w:rPr>
        <w:sz w:val="28"/>
        <w:szCs w:val="28"/>
      </w:rPr>
      <w:fldChar w:fldCharType="begin"/>
    </w:r>
    <w:r w:rsidRPr="00B41181">
      <w:rPr>
        <w:sz w:val="28"/>
        <w:szCs w:val="28"/>
      </w:rPr>
      <w:instrText>PAGE   \* MERGEFORMAT</w:instrText>
    </w:r>
    <w:r w:rsidRPr="00B41181">
      <w:rPr>
        <w:sz w:val="28"/>
        <w:szCs w:val="28"/>
      </w:rPr>
      <w:fldChar w:fldCharType="separate"/>
    </w:r>
    <w:r w:rsidR="00CE02E5">
      <w:rPr>
        <w:noProof/>
        <w:sz w:val="28"/>
        <w:szCs w:val="28"/>
      </w:rPr>
      <w:t>6</w:t>
    </w:r>
    <w:r w:rsidRPr="00B41181">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0B189" w14:textId="77777777" w:rsidR="00000000" w:rsidRPr="00BC775C" w:rsidRDefault="00000000" w:rsidP="00BC775C">
    <w:pPr>
      <w:pStyle w:val="a5"/>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1A0B"/>
    <w:multiLevelType w:val="hybridMultilevel"/>
    <w:tmpl w:val="FBCA40D2"/>
    <w:lvl w:ilvl="0" w:tplc="85E4F3B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1AD05930"/>
    <w:multiLevelType w:val="hybridMultilevel"/>
    <w:tmpl w:val="7A7EA666"/>
    <w:lvl w:ilvl="0" w:tplc="2DBE1C32">
      <w:numFmt w:val="bullet"/>
      <w:lvlText w:val="-"/>
      <w:lvlJc w:val="left"/>
      <w:pPr>
        <w:ind w:left="1429" w:hanging="360"/>
      </w:pPr>
      <w:rPr>
        <w:rFonts w:ascii="Times New Roman" w:eastAsia="Times New Roman"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425924590">
    <w:abstractNumId w:val="1"/>
  </w:num>
  <w:num w:numId="2" w16cid:durableId="95112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AB1"/>
    <w:rsid w:val="00007614"/>
    <w:rsid w:val="00013F32"/>
    <w:rsid w:val="000222D8"/>
    <w:rsid w:val="000443C2"/>
    <w:rsid w:val="000656A5"/>
    <w:rsid w:val="00071829"/>
    <w:rsid w:val="00081E86"/>
    <w:rsid w:val="0008336E"/>
    <w:rsid w:val="00084562"/>
    <w:rsid w:val="000A52F9"/>
    <w:rsid w:val="000A6658"/>
    <w:rsid w:val="000B78A9"/>
    <w:rsid w:val="000E7274"/>
    <w:rsid w:val="000F093E"/>
    <w:rsid w:val="001018DF"/>
    <w:rsid w:val="001057C8"/>
    <w:rsid w:val="001064C5"/>
    <w:rsid w:val="00135D31"/>
    <w:rsid w:val="001414A7"/>
    <w:rsid w:val="00150807"/>
    <w:rsid w:val="00157036"/>
    <w:rsid w:val="00165C14"/>
    <w:rsid w:val="00190446"/>
    <w:rsid w:val="001978BB"/>
    <w:rsid w:val="00197912"/>
    <w:rsid w:val="001A098C"/>
    <w:rsid w:val="001A3170"/>
    <w:rsid w:val="001B077B"/>
    <w:rsid w:val="001C2B93"/>
    <w:rsid w:val="001D23DD"/>
    <w:rsid w:val="001D5735"/>
    <w:rsid w:val="001E7C23"/>
    <w:rsid w:val="0020475A"/>
    <w:rsid w:val="00204D48"/>
    <w:rsid w:val="0020562D"/>
    <w:rsid w:val="00205701"/>
    <w:rsid w:val="0020675C"/>
    <w:rsid w:val="00207E61"/>
    <w:rsid w:val="002146FF"/>
    <w:rsid w:val="002238A1"/>
    <w:rsid w:val="00224CB2"/>
    <w:rsid w:val="00241B23"/>
    <w:rsid w:val="002434E4"/>
    <w:rsid w:val="00264B15"/>
    <w:rsid w:val="002728E8"/>
    <w:rsid w:val="0027410F"/>
    <w:rsid w:val="002806EF"/>
    <w:rsid w:val="00283268"/>
    <w:rsid w:val="002850CE"/>
    <w:rsid w:val="002924D4"/>
    <w:rsid w:val="00293AB1"/>
    <w:rsid w:val="0029791A"/>
    <w:rsid w:val="002A166C"/>
    <w:rsid w:val="002A2038"/>
    <w:rsid w:val="002A3928"/>
    <w:rsid w:val="002B26D5"/>
    <w:rsid w:val="002B3465"/>
    <w:rsid w:val="002D03D8"/>
    <w:rsid w:val="002D3031"/>
    <w:rsid w:val="002D6EC6"/>
    <w:rsid w:val="002E14A7"/>
    <w:rsid w:val="002E4AAD"/>
    <w:rsid w:val="002E5806"/>
    <w:rsid w:val="00306206"/>
    <w:rsid w:val="00314AB4"/>
    <w:rsid w:val="00315FE0"/>
    <w:rsid w:val="003250E9"/>
    <w:rsid w:val="003313EE"/>
    <w:rsid w:val="00334AD7"/>
    <w:rsid w:val="00350CA4"/>
    <w:rsid w:val="003532C1"/>
    <w:rsid w:val="00361891"/>
    <w:rsid w:val="003751D9"/>
    <w:rsid w:val="0039566F"/>
    <w:rsid w:val="00396F12"/>
    <w:rsid w:val="003A6D1B"/>
    <w:rsid w:val="003B2A6B"/>
    <w:rsid w:val="003B360B"/>
    <w:rsid w:val="003B62D7"/>
    <w:rsid w:val="003C19D7"/>
    <w:rsid w:val="003C66BD"/>
    <w:rsid w:val="003D7134"/>
    <w:rsid w:val="003E16B3"/>
    <w:rsid w:val="003E3D54"/>
    <w:rsid w:val="003E72D4"/>
    <w:rsid w:val="003F5D05"/>
    <w:rsid w:val="00404A21"/>
    <w:rsid w:val="0041027B"/>
    <w:rsid w:val="00426CFD"/>
    <w:rsid w:val="00431016"/>
    <w:rsid w:val="00450108"/>
    <w:rsid w:val="0045288A"/>
    <w:rsid w:val="0046119A"/>
    <w:rsid w:val="00465546"/>
    <w:rsid w:val="0047006D"/>
    <w:rsid w:val="00480559"/>
    <w:rsid w:val="00480D4D"/>
    <w:rsid w:val="004858F6"/>
    <w:rsid w:val="00497606"/>
    <w:rsid w:val="004E03DD"/>
    <w:rsid w:val="004F2508"/>
    <w:rsid w:val="004F5AC5"/>
    <w:rsid w:val="004F7677"/>
    <w:rsid w:val="00514167"/>
    <w:rsid w:val="00516843"/>
    <w:rsid w:val="00522564"/>
    <w:rsid w:val="00532F15"/>
    <w:rsid w:val="00535175"/>
    <w:rsid w:val="00557B03"/>
    <w:rsid w:val="00564ADD"/>
    <w:rsid w:val="00572D2C"/>
    <w:rsid w:val="0058542C"/>
    <w:rsid w:val="00590DCD"/>
    <w:rsid w:val="005A2DBB"/>
    <w:rsid w:val="005A4896"/>
    <w:rsid w:val="005C7F32"/>
    <w:rsid w:val="005D3626"/>
    <w:rsid w:val="005E68D0"/>
    <w:rsid w:val="005F513A"/>
    <w:rsid w:val="00601E0A"/>
    <w:rsid w:val="00615EEA"/>
    <w:rsid w:val="00622CC7"/>
    <w:rsid w:val="00630585"/>
    <w:rsid w:val="00630865"/>
    <w:rsid w:val="006315EF"/>
    <w:rsid w:val="00642FEA"/>
    <w:rsid w:val="00667233"/>
    <w:rsid w:val="00676791"/>
    <w:rsid w:val="00682394"/>
    <w:rsid w:val="0069545C"/>
    <w:rsid w:val="006B0FE3"/>
    <w:rsid w:val="006B2B34"/>
    <w:rsid w:val="006C59C9"/>
    <w:rsid w:val="006C73DE"/>
    <w:rsid w:val="006E00DD"/>
    <w:rsid w:val="006E1E5B"/>
    <w:rsid w:val="007035BC"/>
    <w:rsid w:val="00703A8C"/>
    <w:rsid w:val="00707A14"/>
    <w:rsid w:val="00723F30"/>
    <w:rsid w:val="0072778A"/>
    <w:rsid w:val="007308AC"/>
    <w:rsid w:val="00731EC2"/>
    <w:rsid w:val="00741CFB"/>
    <w:rsid w:val="00746775"/>
    <w:rsid w:val="00750911"/>
    <w:rsid w:val="0075458E"/>
    <w:rsid w:val="0077032D"/>
    <w:rsid w:val="00770728"/>
    <w:rsid w:val="007801FA"/>
    <w:rsid w:val="00780D8E"/>
    <w:rsid w:val="007940E0"/>
    <w:rsid w:val="0079478E"/>
    <w:rsid w:val="007B0B11"/>
    <w:rsid w:val="007B6716"/>
    <w:rsid w:val="007B7BF5"/>
    <w:rsid w:val="007C2B22"/>
    <w:rsid w:val="007C306F"/>
    <w:rsid w:val="007D1C70"/>
    <w:rsid w:val="007D2EEC"/>
    <w:rsid w:val="007D7DBD"/>
    <w:rsid w:val="007E2D20"/>
    <w:rsid w:val="007F1D5E"/>
    <w:rsid w:val="007F2D48"/>
    <w:rsid w:val="007F67D1"/>
    <w:rsid w:val="00805C45"/>
    <w:rsid w:val="00812893"/>
    <w:rsid w:val="00813060"/>
    <w:rsid w:val="008155E5"/>
    <w:rsid w:val="008179DB"/>
    <w:rsid w:val="00826201"/>
    <w:rsid w:val="00827D01"/>
    <w:rsid w:val="00831B85"/>
    <w:rsid w:val="00832434"/>
    <w:rsid w:val="0083570D"/>
    <w:rsid w:val="00845CC6"/>
    <w:rsid w:val="00847193"/>
    <w:rsid w:val="00854248"/>
    <w:rsid w:val="00856155"/>
    <w:rsid w:val="00866E86"/>
    <w:rsid w:val="008866EE"/>
    <w:rsid w:val="008B1729"/>
    <w:rsid w:val="008B1A26"/>
    <w:rsid w:val="008B3B8A"/>
    <w:rsid w:val="008B7AB3"/>
    <w:rsid w:val="008C0AE0"/>
    <w:rsid w:val="008D4F8B"/>
    <w:rsid w:val="008D5033"/>
    <w:rsid w:val="008D50A3"/>
    <w:rsid w:val="008E12AC"/>
    <w:rsid w:val="008E1345"/>
    <w:rsid w:val="008E7EE8"/>
    <w:rsid w:val="008F4EF7"/>
    <w:rsid w:val="00912B27"/>
    <w:rsid w:val="0092354B"/>
    <w:rsid w:val="00931DF6"/>
    <w:rsid w:val="00941ED8"/>
    <w:rsid w:val="00956742"/>
    <w:rsid w:val="00963F00"/>
    <w:rsid w:val="00965A90"/>
    <w:rsid w:val="009843C6"/>
    <w:rsid w:val="00991776"/>
    <w:rsid w:val="00993E76"/>
    <w:rsid w:val="009A25B3"/>
    <w:rsid w:val="009A361E"/>
    <w:rsid w:val="009A3D2E"/>
    <w:rsid w:val="009A532A"/>
    <w:rsid w:val="009A5467"/>
    <w:rsid w:val="009B3DB7"/>
    <w:rsid w:val="009C11C9"/>
    <w:rsid w:val="009E6267"/>
    <w:rsid w:val="009E7E58"/>
    <w:rsid w:val="009F48EC"/>
    <w:rsid w:val="00A10E3F"/>
    <w:rsid w:val="00A204BA"/>
    <w:rsid w:val="00A22679"/>
    <w:rsid w:val="00A25D0C"/>
    <w:rsid w:val="00A4549F"/>
    <w:rsid w:val="00A45C12"/>
    <w:rsid w:val="00A55BCF"/>
    <w:rsid w:val="00A611A8"/>
    <w:rsid w:val="00A62DD1"/>
    <w:rsid w:val="00A74BBE"/>
    <w:rsid w:val="00A76A75"/>
    <w:rsid w:val="00A835CA"/>
    <w:rsid w:val="00A90697"/>
    <w:rsid w:val="00A90D7E"/>
    <w:rsid w:val="00A916AE"/>
    <w:rsid w:val="00A96DC7"/>
    <w:rsid w:val="00AA1688"/>
    <w:rsid w:val="00AA25F3"/>
    <w:rsid w:val="00AA5748"/>
    <w:rsid w:val="00AA6E4C"/>
    <w:rsid w:val="00AB3856"/>
    <w:rsid w:val="00AD255B"/>
    <w:rsid w:val="00AD4D3D"/>
    <w:rsid w:val="00AD59C7"/>
    <w:rsid w:val="00AD6475"/>
    <w:rsid w:val="00AE272B"/>
    <w:rsid w:val="00B00535"/>
    <w:rsid w:val="00B12832"/>
    <w:rsid w:val="00B21D82"/>
    <w:rsid w:val="00B243D8"/>
    <w:rsid w:val="00B24D32"/>
    <w:rsid w:val="00B27179"/>
    <w:rsid w:val="00B331FA"/>
    <w:rsid w:val="00B45C53"/>
    <w:rsid w:val="00B53383"/>
    <w:rsid w:val="00B606FE"/>
    <w:rsid w:val="00B72840"/>
    <w:rsid w:val="00B76724"/>
    <w:rsid w:val="00B82BC0"/>
    <w:rsid w:val="00B870DD"/>
    <w:rsid w:val="00B90C58"/>
    <w:rsid w:val="00B93FEF"/>
    <w:rsid w:val="00BA0119"/>
    <w:rsid w:val="00BA5506"/>
    <w:rsid w:val="00BC266A"/>
    <w:rsid w:val="00BC775C"/>
    <w:rsid w:val="00BD2B7A"/>
    <w:rsid w:val="00BE5E70"/>
    <w:rsid w:val="00C00843"/>
    <w:rsid w:val="00C0341D"/>
    <w:rsid w:val="00C06A13"/>
    <w:rsid w:val="00C073E6"/>
    <w:rsid w:val="00C115CD"/>
    <w:rsid w:val="00C2065B"/>
    <w:rsid w:val="00C22BC8"/>
    <w:rsid w:val="00C314C6"/>
    <w:rsid w:val="00C36C78"/>
    <w:rsid w:val="00C4312A"/>
    <w:rsid w:val="00C44987"/>
    <w:rsid w:val="00C53701"/>
    <w:rsid w:val="00C656C1"/>
    <w:rsid w:val="00C76349"/>
    <w:rsid w:val="00C76DA1"/>
    <w:rsid w:val="00C85085"/>
    <w:rsid w:val="00C96307"/>
    <w:rsid w:val="00CB23B0"/>
    <w:rsid w:val="00CB53AE"/>
    <w:rsid w:val="00CC14EC"/>
    <w:rsid w:val="00CD191D"/>
    <w:rsid w:val="00CD5722"/>
    <w:rsid w:val="00CE02E5"/>
    <w:rsid w:val="00CE4FE9"/>
    <w:rsid w:val="00CF4B14"/>
    <w:rsid w:val="00D05578"/>
    <w:rsid w:val="00D10B6D"/>
    <w:rsid w:val="00D13099"/>
    <w:rsid w:val="00D13A9B"/>
    <w:rsid w:val="00D17808"/>
    <w:rsid w:val="00D332BA"/>
    <w:rsid w:val="00D36B57"/>
    <w:rsid w:val="00D4178F"/>
    <w:rsid w:val="00D53203"/>
    <w:rsid w:val="00D82929"/>
    <w:rsid w:val="00DB066E"/>
    <w:rsid w:val="00DB1487"/>
    <w:rsid w:val="00DB1DB5"/>
    <w:rsid w:val="00DB3B2E"/>
    <w:rsid w:val="00DC67CF"/>
    <w:rsid w:val="00DD09DB"/>
    <w:rsid w:val="00DF6235"/>
    <w:rsid w:val="00E364C0"/>
    <w:rsid w:val="00E428BC"/>
    <w:rsid w:val="00E43237"/>
    <w:rsid w:val="00E46EDD"/>
    <w:rsid w:val="00E52621"/>
    <w:rsid w:val="00E64714"/>
    <w:rsid w:val="00E77EBD"/>
    <w:rsid w:val="00E825D1"/>
    <w:rsid w:val="00E9759A"/>
    <w:rsid w:val="00EA5303"/>
    <w:rsid w:val="00EB052A"/>
    <w:rsid w:val="00EC6AC7"/>
    <w:rsid w:val="00ED2C3B"/>
    <w:rsid w:val="00EE5431"/>
    <w:rsid w:val="00EF3C56"/>
    <w:rsid w:val="00F01B9D"/>
    <w:rsid w:val="00F027C4"/>
    <w:rsid w:val="00F11C1F"/>
    <w:rsid w:val="00F12051"/>
    <w:rsid w:val="00F12825"/>
    <w:rsid w:val="00F14862"/>
    <w:rsid w:val="00F14C1C"/>
    <w:rsid w:val="00F15571"/>
    <w:rsid w:val="00F32366"/>
    <w:rsid w:val="00F403BE"/>
    <w:rsid w:val="00F579F9"/>
    <w:rsid w:val="00F736C7"/>
    <w:rsid w:val="00F839E4"/>
    <w:rsid w:val="00F83C26"/>
    <w:rsid w:val="00F97DAD"/>
    <w:rsid w:val="00FA1932"/>
    <w:rsid w:val="00FA5C8C"/>
    <w:rsid w:val="00FE2D9D"/>
    <w:rsid w:val="00FF71CC"/>
    <w:rsid w:val="00FF7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D04B"/>
  <w15:docId w15:val="{4DA9BD3E-12F3-49FE-A0A7-179A00C6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7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D03D8"/>
    <w:rPr>
      <w:rFonts w:ascii="Segoe UI" w:hAnsi="Segoe UI" w:cs="Segoe UI"/>
      <w:sz w:val="18"/>
      <w:szCs w:val="18"/>
    </w:rPr>
  </w:style>
  <w:style w:type="character" w:customStyle="1" w:styleId="a4">
    <w:name w:val="Текст выноски Знак"/>
    <w:basedOn w:val="a0"/>
    <w:link w:val="a3"/>
    <w:semiHidden/>
    <w:rsid w:val="002D03D8"/>
    <w:rPr>
      <w:rFonts w:ascii="Segoe UI" w:eastAsia="Times New Roman" w:hAnsi="Segoe UI" w:cs="Segoe UI"/>
      <w:sz w:val="18"/>
      <w:szCs w:val="18"/>
      <w:lang w:val="ru-RU" w:eastAsia="ru-RU"/>
    </w:rPr>
  </w:style>
  <w:style w:type="paragraph" w:styleId="a5">
    <w:name w:val="header"/>
    <w:basedOn w:val="a"/>
    <w:link w:val="a6"/>
    <w:uiPriority w:val="99"/>
    <w:unhideWhenUsed/>
    <w:rsid w:val="00165C14"/>
    <w:pPr>
      <w:tabs>
        <w:tab w:val="center" w:pos="4819"/>
        <w:tab w:val="right" w:pos="9639"/>
      </w:tabs>
    </w:pPr>
  </w:style>
  <w:style w:type="character" w:customStyle="1" w:styleId="a6">
    <w:name w:val="Верхний колонтитул Знак"/>
    <w:basedOn w:val="a0"/>
    <w:link w:val="a5"/>
    <w:uiPriority w:val="99"/>
    <w:rsid w:val="00165C14"/>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165C14"/>
    <w:pPr>
      <w:tabs>
        <w:tab w:val="center" w:pos="4819"/>
        <w:tab w:val="right" w:pos="9639"/>
      </w:tabs>
    </w:pPr>
  </w:style>
  <w:style w:type="character" w:customStyle="1" w:styleId="a8">
    <w:name w:val="Нижний колонтитул Знак"/>
    <w:basedOn w:val="a0"/>
    <w:link w:val="a7"/>
    <w:uiPriority w:val="99"/>
    <w:rsid w:val="00165C14"/>
    <w:rPr>
      <w:rFonts w:ascii="Times New Roman" w:eastAsia="Times New Roman" w:hAnsi="Times New Roman" w:cs="Times New Roman"/>
      <w:sz w:val="24"/>
      <w:szCs w:val="24"/>
      <w:lang w:val="ru-RU" w:eastAsia="ru-RU"/>
    </w:rPr>
  </w:style>
  <w:style w:type="paragraph" w:customStyle="1" w:styleId="caaieiaie1">
    <w:name w:val="caaieiaie 1"/>
    <w:basedOn w:val="a"/>
    <w:next w:val="a"/>
    <w:rsid w:val="00F579F9"/>
    <w:pPr>
      <w:keepNext/>
      <w:widowControl w:val="0"/>
      <w:autoSpaceDE w:val="0"/>
      <w:autoSpaceDN w:val="0"/>
      <w:spacing w:line="192" w:lineRule="auto"/>
      <w:jc w:val="center"/>
    </w:pPr>
    <w:rPr>
      <w:rFonts w:ascii="SchoolDL" w:hAnsi="SchoolDL" w:cs="SchoolDL"/>
      <w:b/>
      <w:bCs/>
      <w:sz w:val="30"/>
      <w:szCs w:val="30"/>
    </w:rPr>
  </w:style>
  <w:style w:type="paragraph" w:styleId="a9">
    <w:name w:val="List Paragraph"/>
    <w:basedOn w:val="a"/>
    <w:qFormat/>
    <w:rsid w:val="00F579F9"/>
    <w:pPr>
      <w:spacing w:after="200" w:line="276" w:lineRule="auto"/>
      <w:ind w:left="720"/>
      <w:contextualSpacing/>
    </w:pPr>
    <w:rPr>
      <w:rFonts w:ascii="Calibri" w:eastAsia="Calibri" w:hAnsi="Calibri"/>
      <w:sz w:val="22"/>
      <w:szCs w:val="22"/>
      <w:lang w:eastAsia="en-US"/>
    </w:rPr>
  </w:style>
  <w:style w:type="paragraph" w:styleId="3">
    <w:name w:val="Body Text 3"/>
    <w:basedOn w:val="a"/>
    <w:link w:val="30"/>
    <w:semiHidden/>
    <w:unhideWhenUsed/>
    <w:rsid w:val="00F579F9"/>
    <w:pPr>
      <w:spacing w:after="120"/>
    </w:pPr>
    <w:rPr>
      <w:sz w:val="16"/>
      <w:szCs w:val="16"/>
      <w:lang w:val="uk-UA"/>
    </w:rPr>
  </w:style>
  <w:style w:type="character" w:customStyle="1" w:styleId="30">
    <w:name w:val="Основной текст 3 Знак"/>
    <w:basedOn w:val="a0"/>
    <w:link w:val="3"/>
    <w:semiHidden/>
    <w:rsid w:val="00F579F9"/>
    <w:rPr>
      <w:rFonts w:ascii="Times New Roman" w:eastAsia="Times New Roman" w:hAnsi="Times New Roman" w:cs="Times New Roman"/>
      <w:sz w:val="16"/>
      <w:szCs w:val="16"/>
      <w:lang w:eastAsia="ru-RU"/>
    </w:rPr>
  </w:style>
  <w:style w:type="paragraph" w:styleId="31">
    <w:name w:val="Body Text Indent 3"/>
    <w:basedOn w:val="a"/>
    <w:link w:val="32"/>
    <w:unhideWhenUsed/>
    <w:rsid w:val="00F579F9"/>
    <w:pPr>
      <w:spacing w:after="120"/>
      <w:ind w:left="283"/>
    </w:pPr>
    <w:rPr>
      <w:sz w:val="16"/>
      <w:szCs w:val="16"/>
      <w:lang w:val="uk-UA"/>
    </w:rPr>
  </w:style>
  <w:style w:type="character" w:customStyle="1" w:styleId="32">
    <w:name w:val="Основной текст с отступом 3 Знак"/>
    <w:basedOn w:val="a0"/>
    <w:link w:val="31"/>
    <w:rsid w:val="00F579F9"/>
    <w:rPr>
      <w:rFonts w:ascii="Times New Roman" w:eastAsia="Times New Roman" w:hAnsi="Times New Roman" w:cs="Times New Roman"/>
      <w:sz w:val="16"/>
      <w:szCs w:val="16"/>
      <w:lang w:eastAsia="ru-RU"/>
    </w:rPr>
  </w:style>
  <w:style w:type="character" w:styleId="aa">
    <w:name w:val="Hyperlink"/>
    <w:basedOn w:val="a0"/>
    <w:uiPriority w:val="99"/>
    <w:semiHidden/>
    <w:unhideWhenUsed/>
    <w:rsid w:val="00731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110669">
      <w:bodyDiv w:val="1"/>
      <w:marLeft w:val="0"/>
      <w:marRight w:val="0"/>
      <w:marTop w:val="0"/>
      <w:marBottom w:val="0"/>
      <w:divBdr>
        <w:top w:val="none" w:sz="0" w:space="0" w:color="auto"/>
        <w:left w:val="none" w:sz="0" w:space="0" w:color="auto"/>
        <w:bottom w:val="none" w:sz="0" w:space="0" w:color="auto"/>
        <w:right w:val="none" w:sz="0" w:space="0" w:color="auto"/>
      </w:divBdr>
    </w:div>
    <w:div w:id="1377584911">
      <w:bodyDiv w:val="1"/>
      <w:marLeft w:val="0"/>
      <w:marRight w:val="0"/>
      <w:marTop w:val="0"/>
      <w:marBottom w:val="0"/>
      <w:divBdr>
        <w:top w:val="none" w:sz="0" w:space="0" w:color="auto"/>
        <w:left w:val="none" w:sz="0" w:space="0" w:color="auto"/>
        <w:bottom w:val="none" w:sz="0" w:space="0" w:color="auto"/>
        <w:right w:val="none" w:sz="0" w:space="0" w:color="auto"/>
      </w:divBdr>
    </w:div>
    <w:div w:id="1508132349">
      <w:bodyDiv w:val="1"/>
      <w:marLeft w:val="0"/>
      <w:marRight w:val="0"/>
      <w:marTop w:val="0"/>
      <w:marBottom w:val="0"/>
      <w:divBdr>
        <w:top w:val="none" w:sz="0" w:space="0" w:color="auto"/>
        <w:left w:val="none" w:sz="0" w:space="0" w:color="auto"/>
        <w:bottom w:val="none" w:sz="0" w:space="0" w:color="auto"/>
        <w:right w:val="none" w:sz="0" w:space="0" w:color="auto"/>
      </w:divBdr>
    </w:div>
    <w:div w:id="16820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7FC1-78FA-4ADA-9533-560E88C6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 user1</cp:lastModifiedBy>
  <cp:revision>170</cp:revision>
  <cp:lastPrinted>2024-09-18T07:28:00Z</cp:lastPrinted>
  <dcterms:created xsi:type="dcterms:W3CDTF">2024-09-16T06:03:00Z</dcterms:created>
  <dcterms:modified xsi:type="dcterms:W3CDTF">2024-09-24T07:55:00Z</dcterms:modified>
</cp:coreProperties>
</file>