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42FEB" w14:textId="77777777" w:rsidR="004E5E30" w:rsidRPr="004E5E30" w:rsidRDefault="004E5E30" w:rsidP="004E5E30">
      <w:pPr>
        <w:rPr>
          <w:b/>
          <w:bCs/>
          <w:lang w:val="uk-UA"/>
        </w:rPr>
      </w:pPr>
      <w:r w:rsidRPr="004E5E30">
        <w:rPr>
          <w:b/>
          <w:bCs/>
          <w:lang w:val="uk-UA"/>
        </w:rPr>
        <w:t>ПРОЄКТ ПОРЯДКУ ДЕННОГО</w:t>
      </w:r>
    </w:p>
    <w:p w14:paraId="6A6F4A0C" w14:textId="77777777" w:rsidR="004E5E30" w:rsidRPr="004E5E30" w:rsidRDefault="004E5E30" w:rsidP="004E5E30">
      <w:pPr>
        <w:rPr>
          <w:b/>
          <w:bCs/>
          <w:lang w:val="uk-UA"/>
        </w:rPr>
      </w:pPr>
      <w:r w:rsidRPr="004E5E30">
        <w:rPr>
          <w:b/>
          <w:bCs/>
          <w:lang w:val="uk-UA"/>
        </w:rPr>
        <w:t xml:space="preserve">чергової </w:t>
      </w:r>
      <w:r w:rsidRPr="004E5E30">
        <w:rPr>
          <w:b/>
          <w:bCs/>
          <w:lang w:val="en-US"/>
        </w:rPr>
        <w:t>L</w:t>
      </w:r>
      <w:r w:rsidRPr="004E5E30">
        <w:rPr>
          <w:b/>
          <w:bCs/>
          <w:lang w:val="uk-UA"/>
        </w:rPr>
        <w:t>ХХХІІ (82) сесії міської ради від 26.</w:t>
      </w:r>
      <w:r w:rsidRPr="004E5E30">
        <w:rPr>
          <w:b/>
          <w:bCs/>
          <w:lang w:val="en-US"/>
        </w:rPr>
        <w:t>0</w:t>
      </w:r>
      <w:r w:rsidRPr="004E5E30">
        <w:rPr>
          <w:b/>
          <w:bCs/>
          <w:lang w:val="uk-UA"/>
        </w:rPr>
        <w:t>6.202</w:t>
      </w:r>
      <w:r w:rsidRPr="004E5E30">
        <w:rPr>
          <w:b/>
          <w:bCs/>
          <w:lang w:val="en-US"/>
        </w:rPr>
        <w:t>4  </w:t>
      </w:r>
    </w:p>
    <w:p w14:paraId="4A789BFB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внесення змін до рішення міської ради від 24.11.2020 № 2-1/VIII  «Про затвердження Регламенту роботи Смілянської міської ради»</w:t>
      </w:r>
    </w:p>
    <w:p w14:paraId="1004BC0F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внесення змін до рішення міської ради від 24.11.2020 № 2-6/VIII  «Про затвердження Положення про постійні комісії Смілянської міської ради»</w:t>
      </w:r>
    </w:p>
    <w:p w14:paraId="20AF570E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затвердження плану роботи міської ради на ІІ півріччя 2024 року</w:t>
      </w:r>
    </w:p>
    <w:p w14:paraId="01AB7221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затвердження Програми організації та проведення заходів у галузі культури Смілянської міської територіальної громади на 2025-2027 роки</w:t>
      </w:r>
    </w:p>
    <w:p w14:paraId="29461EC0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затвердження Програми розвитку туризму в Смілянській міській територіальній громаді на 2025-2027 роки</w:t>
      </w:r>
    </w:p>
    <w:p w14:paraId="02167F87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затвердження Програми профілактики злочинності на території Смілянської міської територіальної громади на 2025-2027 роки</w:t>
      </w:r>
    </w:p>
    <w:p w14:paraId="34270502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затвердження Програми забезпечення функціонування підрозділів Національної гвардії України в умовах відбиття військової агресії з боку рф на 2025-2027 роки</w:t>
      </w:r>
    </w:p>
    <w:p w14:paraId="57F7E296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внесення змін до рішення міської ради від 29.03.2023 № 59-1/VIII «Про затвердження Програми підтримки Збройних Сил України  на 2023-2025 роки»</w:t>
      </w:r>
    </w:p>
    <w:p w14:paraId="5BBC828F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затвердження Програми підтримки Сил оборони України на 2025-2027 роки</w:t>
      </w:r>
    </w:p>
    <w:p w14:paraId="69E9A1A1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затвердження Програми забезпечення пожежної та техногенної безпеки на території Смілянської міської територіальної громади на 2025-2027 роки</w:t>
      </w:r>
    </w:p>
    <w:p w14:paraId="42EA9D17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затвердження Програми організації рятування людей на водних об'єктах Смілянської міської територіальної громади на 2025-2027 роки</w:t>
      </w:r>
    </w:p>
    <w:p w14:paraId="3D996202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затвердження Програми протидії тероризму на території Смілянської міської територіальної громади на 2025-2027 роки</w:t>
      </w:r>
    </w:p>
    <w:p w14:paraId="4051BAB9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затвердження Програми територіальної оборони м. Сміла на 2025-2027 роки</w:t>
      </w:r>
    </w:p>
    <w:p w14:paraId="1A751670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затвердження Програми підтримки добровольчих формувань Смілянської міської територіальної громади на 2025-2027 роки</w:t>
      </w:r>
    </w:p>
    <w:p w14:paraId="18EA8841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затвердження Комплексної програми розвитку цивільного захисту на території Смілянської міської територіальної громади на 2025-2027 роки</w:t>
      </w:r>
    </w:p>
    <w:p w14:paraId="7879D69D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 xml:space="preserve">Про затвердження Програми розвитку органів самоорганізації населення м. Сміла на 2025-2027 роки </w:t>
      </w:r>
    </w:p>
    <w:p w14:paraId="752B3D4B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затвердження Програми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лікарня» Смілянської міської ради на 2025-2027 роки</w:t>
      </w:r>
    </w:p>
    <w:p w14:paraId="16DB549E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 xml:space="preserve">Про затвердження Програми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стоматологічна поліклініка» Смілянської міської ради на 2025-2027 роки </w:t>
      </w:r>
    </w:p>
    <w:p w14:paraId="7749FA4D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lastRenderedPageBreak/>
        <w:t>Про затвердження Програми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«Центр первинної медико-санітарної допомоги» Смілянської міської ради на 2025-2027 роки</w:t>
      </w:r>
    </w:p>
    <w:p w14:paraId="6C14520F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затвердження Програми забезпечення лікування пацієнтів, хворих на спінальну м’язову атрофію на 2025-2027 роки</w:t>
      </w:r>
    </w:p>
    <w:p w14:paraId="629CED7A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затвердження Програми поховання військовослужбовців, які загинули (померли) під час проходження служби на 2024-2027 роки</w:t>
      </w:r>
    </w:p>
    <w:p w14:paraId="394F4E0B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затвердження Програми підтримки діяльності органів виконавчої влади на 2025-2027 роки</w:t>
      </w:r>
    </w:p>
    <w:p w14:paraId="3271C4FA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затвердження Програми «Громадський бюджет м. Сміла на 2025-2027 роки»</w:t>
      </w:r>
    </w:p>
    <w:p w14:paraId="519E8183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затвердження Програми надання шефської допомоги навчальному катеру «Сміла» на 2025-2027 роки </w:t>
      </w:r>
    </w:p>
    <w:p w14:paraId="48DB5E7F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затвердження Програми організації та відзначення державних, міських, пам’ятних і професійних свят, урочистих подій, нагородження почесним званням, відзнакою міської ради та виконавчого комітету, привітання ювілярів, трудових колективів міста, вшанування пам’яті визначних діячів міста, учасників АТО та ООС на 2025-2027 роки</w:t>
      </w:r>
    </w:p>
    <w:p w14:paraId="22C51B29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 xml:space="preserve">Про затвердження Програми із забезпечення житлом дітей-сиріт, дітей, позбавлених батьківського піклування, та осіб з їх числа на 2025-2027 роки </w:t>
      </w:r>
    </w:p>
    <w:p w14:paraId="7EAFB262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затвердження Програми з виконання державної соціальної програми «Національний план дій щодо реалізації Конвенції ООН про права дитини» на 2025-2027 роки</w:t>
      </w:r>
    </w:p>
    <w:p w14:paraId="355B462C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внесення змін до Програми з виконання державної соціальної програми «Національний план дій щодо реалізації Конвенції ООН про права дитини» на 2022-2024 роки, затвердженої рішенням міської ради від 24.06.2021 № 17-37/VIII</w:t>
      </w:r>
    </w:p>
    <w:p w14:paraId="099FE778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затвердження Програми «Творча обдарованість» на 2025-2027 роки</w:t>
      </w:r>
    </w:p>
    <w:p w14:paraId="567FA622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затвердження Програми «Оздоровлення та відпочинок дітей та учнівської молоді м. Сміла» на 2025-2027 роки</w:t>
      </w:r>
    </w:p>
    <w:p w14:paraId="7A154163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 затвердження Програми «Національно-патріотичне виховання дітей та молоді м. Сміли» на 2025-2027 роки</w:t>
      </w:r>
    </w:p>
    <w:p w14:paraId="1C7A6768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затвердження Програми «Підтримка сім’ї в м. Сміла» на 2025-2027 роки</w:t>
      </w:r>
    </w:p>
    <w:p w14:paraId="1EDDBEC0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затвердження Програми «Розвиток фізичної культури і спорту в м. Сміла» на 2025-2027 роки</w:t>
      </w:r>
    </w:p>
    <w:p w14:paraId="3BEB878B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 xml:space="preserve">Про внесення змін до рішення міської ради від 24.09.2021 № 26-1/VIII «Про затвердження Програми розвитку житлово-комунального господарства Смілянської міської територіальної громади на 2021-2025 роки»  </w:t>
      </w:r>
    </w:p>
    <w:p w14:paraId="55BBB763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затвердження Програми підтримки громадської організації «Хвіст» щодо регулювання чисельності безпритульних тварин у м. Сміла на 2025-2027 pоки </w:t>
      </w:r>
    </w:p>
    <w:p w14:paraId="1D772D47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затвердження Програми з утримання та ремонту об’єктів благоустрою в м. Сміла СКП «Комунальник» на 2025-2027 роки </w:t>
      </w:r>
    </w:p>
    <w:p w14:paraId="0010CE3F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lastRenderedPageBreak/>
        <w:t>Про затвердження комплексної Програми житлово-комунального господарства Смілянської міської територіальної громади на 2025-2027 роки </w:t>
      </w:r>
    </w:p>
    <w:p w14:paraId="1FC4E503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 xml:space="preserve">Про затвердження Програми першочергових дій з відновлення житлових будинків цивільного населення та інших об’єктів, пошкоджених внаслідок збройної агресії російської федерації на території Смілянської міської територіальної громади на 2025-2027 роки </w:t>
      </w:r>
    </w:p>
    <w:p w14:paraId="5F925851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затвердження Програми поховання померлих одиноких громадян, осіб без певного місця проживання, громадян, від поховання яких відмовилися рідні, знайдених невпізнаних трупів на 2025-2027 роки</w:t>
      </w:r>
    </w:p>
    <w:p w14:paraId="0C52F3B2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затвердження Програми з утримання та ремонту автомобільних доріг м. Сміла на 2025-2027 роки</w:t>
      </w:r>
    </w:p>
    <w:p w14:paraId="655BA617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затвердження Програми фінансової підтримки комунальних підприємств шляхом надання поворотної фінансової допомоги на безоплатній основі на 2025-2027 роки </w:t>
      </w:r>
    </w:p>
    <w:p w14:paraId="07FFA390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 xml:space="preserve">Про затвердження Програми фінансової підтримки комунального підприємства «Смілакомунтеплоенерго» шляхом надання безповоротної фінансової допомоги на 2024 рік </w:t>
      </w:r>
    </w:p>
    <w:p w14:paraId="753291AB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затвердження Статуту комунального підприємства «Смілакомунтеплоенерго»</w:t>
      </w:r>
    </w:p>
    <w:p w14:paraId="300B3C77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затвердження Програми охорони навколишнього природного середовища        м. Сміла на 2025-2027 роки</w:t>
      </w:r>
    </w:p>
    <w:p w14:paraId="3A1B7813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внесення змін до рішення міської ради від 22.02.2023 № 58-40/VIII «Про затвердження Програми поповнення статутного капіталу Смілянського комунального підприємства «Вод Гео» на 2023-2024 роки»</w:t>
      </w:r>
    </w:p>
    <w:p w14:paraId="4ADA3862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затвердження Програми приватизації та управління комунальним майном на 2025-2027 роки</w:t>
      </w:r>
    </w:p>
    <w:p w14:paraId="30B1EC62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затвердження Програми розроблення містобудівної документації у м. Сміла на 2025-2027 роки</w:t>
      </w:r>
    </w:p>
    <w:p w14:paraId="34C62AD8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затвердження Програми створення (функціонування) містобудівного кадастру м. Сміла на 2025-2027 роки</w:t>
      </w:r>
    </w:p>
    <w:p w14:paraId="31665FA2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затвердження Програми розвитку земельних відносин та охорони земель у м. Сміла на 2025-2027 роки</w:t>
      </w:r>
    </w:p>
    <w:p w14:paraId="3F6FA869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початок розроблення проєкту оновленої Стратегії розвитку Смілянської міської територіальної громади до 2027 року та плану заходів з її реалізації на 2025-2027 роки</w:t>
      </w:r>
    </w:p>
    <w:p w14:paraId="399CA6D3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затвердження Програми з розробки та реалізації Стратегії розвитку Смілянської міської територіальної громади на 2025-2027 роки</w:t>
      </w:r>
    </w:p>
    <w:p w14:paraId="49B8CEF5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внесення змін до рішення міської ради від 31.01.2024 № 75-17/VIII «Про затвердження Концепції індустріального парку «Сміла» та створення індустріального парку «Сміла»</w:t>
      </w:r>
    </w:p>
    <w:p w14:paraId="51E872D5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затвердження Положення про управління економічного розвитку виконавчого комітету Смілянської міської ради</w:t>
      </w:r>
    </w:p>
    <w:p w14:paraId="5D8A2972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виділення коштів Атаманюк В.О.</w:t>
      </w:r>
    </w:p>
    <w:p w14:paraId="1864F2FA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lastRenderedPageBreak/>
        <w:t>Про виділення коштів Атаманюк Н.А. </w:t>
      </w:r>
    </w:p>
    <w:p w14:paraId="73CA1E42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виділення коштів Голубку Ю.П. </w:t>
      </w:r>
    </w:p>
    <w:p w14:paraId="2BF7C815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виділення коштів Грицюк К.В. </w:t>
      </w:r>
    </w:p>
    <w:p w14:paraId="5BC39C14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виділення коштів Докієнко С.П. </w:t>
      </w:r>
    </w:p>
    <w:p w14:paraId="7A478BEB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виділення коштів Душку А.О. </w:t>
      </w:r>
    </w:p>
    <w:p w14:paraId="25CFC2B7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виділення коштів Журавленко О.А. </w:t>
      </w:r>
    </w:p>
    <w:p w14:paraId="2E6DA233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виділення коштів Захарченко Н.М. </w:t>
      </w:r>
    </w:p>
    <w:p w14:paraId="3EF44F73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виділення коштів Ірсі Є.В. </w:t>
      </w:r>
    </w:p>
    <w:p w14:paraId="3D98CF36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виділення коштів Кравчуку А.М. </w:t>
      </w:r>
    </w:p>
    <w:p w14:paraId="2A521BB1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виділення коштів Кудіній Р.І.</w:t>
      </w:r>
    </w:p>
    <w:p w14:paraId="2AFD1D4F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виділення коштів Ляшенко С.О.</w:t>
      </w:r>
    </w:p>
    <w:p w14:paraId="4B5A2887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виділення коштів Маценку О.Б. </w:t>
      </w:r>
    </w:p>
    <w:p w14:paraId="5CD1B229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виділення коштів Мельник І.М. </w:t>
      </w:r>
    </w:p>
    <w:p w14:paraId="73ACB70B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виділення коштів Осипенку В.М. </w:t>
      </w:r>
    </w:p>
    <w:p w14:paraId="43F70D44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виділення коштів Павлову Ю.М.  </w:t>
      </w:r>
    </w:p>
    <w:p w14:paraId="77C4D5AC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виділення коштів Перемею О.М. </w:t>
      </w:r>
    </w:p>
    <w:p w14:paraId="55461DDF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виділення коштів Середі К.С. </w:t>
      </w:r>
    </w:p>
    <w:p w14:paraId="7DF4CD8C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виділення коштів Улітіній І.Д. </w:t>
      </w:r>
    </w:p>
    <w:p w14:paraId="337E7663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виділення коштів Улітіній С.П. </w:t>
      </w:r>
    </w:p>
    <w:p w14:paraId="159077A1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виділення коштів Цеху І.В. </w:t>
      </w:r>
    </w:p>
    <w:p w14:paraId="624A0FC9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виділення коштів Чорнаю В.В. </w:t>
      </w:r>
    </w:p>
    <w:p w14:paraId="4E4C89FB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виділення коштів Юсуповій Н.В. </w:t>
      </w:r>
    </w:p>
    <w:p w14:paraId="6956349A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безоплатну передачу необоротних  активів</w:t>
      </w:r>
    </w:p>
    <w:p w14:paraId="2B2CF0A8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безоплатну передачу дизельного генератора з балансу управління житлово-комунального господарства на баланс СКП «Вод Гео»</w:t>
      </w:r>
    </w:p>
    <w:p w14:paraId="76192868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прийняття у комунальну власність безхазяйного майна та передачі його у власність ПАТ «Черкасиобленерго»</w:t>
      </w:r>
    </w:p>
    <w:p w14:paraId="3E3013A5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</w:p>
    <w:p w14:paraId="556E7024" w14:textId="77777777" w:rsidR="004E5E30" w:rsidRPr="004E5E30" w:rsidRDefault="004E5E30" w:rsidP="004E5E30">
      <w:pPr>
        <w:rPr>
          <w:b/>
          <w:bCs/>
          <w:lang w:val="uk-UA"/>
        </w:rPr>
      </w:pPr>
      <w:r w:rsidRPr="004E5E30">
        <w:rPr>
          <w:b/>
          <w:bCs/>
          <w:lang w:val="uk-UA"/>
        </w:rPr>
        <w:t>Про передачу мосту по вул. Незалежностіз балансу управління житлово-комунального господарства на баланс Смілянського комунального підприємства «Комунальник»</w:t>
      </w:r>
    </w:p>
    <w:p w14:paraId="08D0EEB2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моніторингові звіти</w:t>
      </w:r>
    </w:p>
    <w:p w14:paraId="5261DF6E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 xml:space="preserve">Про передачу необоротних активів на баланс виконавчого комітету Смілянської міської ради </w:t>
      </w:r>
    </w:p>
    <w:p w14:paraId="0FC564B8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lastRenderedPageBreak/>
        <w:t>Про передачу необоротних активів на баланс комунального проектно-виробничого підприємства «Архітектурно-планувальне бюро»</w:t>
      </w:r>
    </w:p>
    <w:p w14:paraId="22B58D95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затвердження ринкової вартості об’єкта приватизації - нежитлової виробничо-адміністративної будівлі з надвірними будівлями та господарчими спорудами по      вул. Паторжинського, 3</w:t>
      </w:r>
    </w:p>
    <w:p w14:paraId="2A056373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закріплення нерухомого майна - частини нежитлових приміщень по пров. Павлова, 16 на праві оперативного управління</w:t>
      </w:r>
    </w:p>
    <w:p w14:paraId="2BC4EFD8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перейменування вулиці 28 Червня</w:t>
      </w:r>
    </w:p>
    <w:p w14:paraId="3D320CBB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внесення змін до рішення міської ради від 20.12.2023 № 73-74/VIII «Про бюджет Смілянської міської територіальної громади на 2024 рік (2357300000)»</w:t>
      </w:r>
    </w:p>
    <w:p w14:paraId="441F44EA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затвердження детального плану території на розі вулиць родини Бобринських–Соборної у м. Сміла, Черкаського району, Черкаської області з метою розміщення об'єкта торгівлі</w:t>
      </w:r>
    </w:p>
    <w:p w14:paraId="7EA39CD2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проведення земельних торгів з продажу права оренди земельної ділянки несільськогосподарського призначення на вул. Промисловій, 12-Г</w:t>
      </w:r>
    </w:p>
    <w:p w14:paraId="65C41FFE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інвентаризацію земельних ділянок на вул. Кооперативній, 3 та вул. Лобачевського, 2-А</w:t>
      </w:r>
    </w:p>
    <w:p w14:paraId="300C4F48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затвердження ТОВ «ТВП «ОЛЬГА» технічної документації із землеустрою щодо інвентаризації земельної ділянки комунальної власності по вул. Євгена Саражі, 12-А</w:t>
      </w:r>
    </w:p>
    <w:p w14:paraId="634A483C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затвердження технічної документації із землеустрою щодо поділу земельної ділянки комунальної власності під комплексом нежитлових будівель  на вул. Ольги Олійник, 6</w:t>
      </w:r>
    </w:p>
    <w:p w14:paraId="33C1FFC9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затвердження технічної документації із землеустрою щодо поділу земельної ділянки комунальної власності на   вул. Молодогвардійській, 42</w:t>
      </w:r>
    </w:p>
    <w:p w14:paraId="347EA1A1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затвердження технічної документації із землеустрою щодо поділу земельної ділянки комунальної власності на  вул. Успенській, 14</w:t>
      </w:r>
    </w:p>
    <w:p w14:paraId="790B6EA2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затвердження технічної документації із землеустрою щодо поділу земельної ділянки комунальної власності на вул. Чумацькій, 27</w:t>
      </w:r>
    </w:p>
    <w:p w14:paraId="46A03230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затвердження технічної документації із землеустрою щодо поділу земельної ділянки комунальної власності під домоволодінням на вул. Кошового, 3</w:t>
      </w:r>
    </w:p>
    <w:p w14:paraId="0AB246AA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надання ФОП Забудському А.І. дозволу на розроблення технічної документації із землеустрою щодо інвентаризації земельної ділянки під нежитловою будівлею на вул. Героїв Холодноярців, 80-А</w:t>
      </w:r>
    </w:p>
    <w:p w14:paraId="744D9875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надання ФОП Забудському А.І. земельної ділянки під нежитловою будівлею на вул. Героїв Холодноярців, 80-А в оренду</w:t>
      </w:r>
    </w:p>
    <w:p w14:paraId="5FDEC341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надання Коваленко А.В.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Сунківській, 49</w:t>
      </w:r>
    </w:p>
    <w:p w14:paraId="7FF56D1A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надання Ковальову А.В.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28 Червня, 28</w:t>
      </w:r>
    </w:p>
    <w:p w14:paraId="05676C25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lastRenderedPageBreak/>
        <w:t>Про надання Ковпак Н.М.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Залізничній, 11</w:t>
      </w:r>
    </w:p>
    <w:p w14:paraId="6BAC77EB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надання Лихолай Н.В.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Нечуя-Левицького, 15</w:t>
      </w:r>
    </w:p>
    <w:p w14:paraId="52816037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надання Смєлову Р.М., Смєлову О.М.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1 Грудня, 49</w:t>
      </w:r>
    </w:p>
    <w:p w14:paraId="485502E9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надання Сорокотязі С.Д.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Механічній, 9</w:t>
      </w:r>
    </w:p>
    <w:p w14:paraId="005D71D3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надання Філіпчуку С.С., Філіпчук Н.Ю.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пров. Павла Чубинського, 8-А</w:t>
      </w:r>
    </w:p>
    <w:p w14:paraId="1BE46294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надання Шевченку В.О.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пров. Котляревського, 12</w:t>
      </w:r>
    </w:p>
    <w:p w14:paraId="23A680B7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надання Петрову О.О.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Менделєєва, 10</w:t>
      </w:r>
    </w:p>
    <w:p w14:paraId="45A4B024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надання Кобилецькій Н.П. земельних ділянок на вул. Чумацькій, 27 під домоволодінням у власність та оренду</w:t>
      </w:r>
    </w:p>
    <w:p w14:paraId="5A062FBD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надання Білан А.М. земельних ділянок на вул. першодрукаря Івана Федорова, 104 під домоволодінням у власність та оренду</w:t>
      </w:r>
    </w:p>
    <w:p w14:paraId="3A625D9F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надання Маруценко І.В. земельних ділянок на вул. Кошового, 3 під домоволодінням у власність та оренду</w:t>
      </w:r>
    </w:p>
    <w:p w14:paraId="6AAE6F2E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надання Олійник Н.І. земельних ділянок на вул. Ігоря Сікорського, 46 під домоволодінням у власність та оренду</w:t>
      </w:r>
    </w:p>
    <w:p w14:paraId="40EC306C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надання Бурмістрову В.М. земельної ділянки на вул. Переяславській, 40 під домоволодінням у власність</w:t>
      </w:r>
    </w:p>
    <w:p w14:paraId="400A6A9D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надання Буряк К.І. земельних ділянок на пров. Сенатора, 5 під домоволодінням у власність та оренду</w:t>
      </w:r>
    </w:p>
    <w:p w14:paraId="6AA8D888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надання Глущенку В.О. земельних ділянок на вул. Олександра Довженка, 38 під домоволодінням у власність та оренду</w:t>
      </w:r>
    </w:p>
    <w:p w14:paraId="6A87CEE4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надання Гончару В.М. земельної ділянки на вул. гетьмана Опари, 12 під домоволодінням у власність</w:t>
      </w:r>
    </w:p>
    <w:p w14:paraId="7718F9D6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надання Горобцю В.В. земельних ділянок на вул. Молодогвардійській, 42 під домоволодінням у власність та оренду</w:t>
      </w:r>
    </w:p>
    <w:p w14:paraId="14356DFF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надання Дерновій Н.М. земельної ділянки на вул. Кобзарській, 31 під домоволодінням у власність</w:t>
      </w:r>
    </w:p>
    <w:p w14:paraId="60C98ECD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lastRenderedPageBreak/>
        <w:t>Про надання Куріненко С.В. земельних ділянок на вул. Ромейка, 68 під домоволодінням у власність та оренду</w:t>
      </w:r>
    </w:p>
    <w:p w14:paraId="2F782D09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надання Лісовій Л.С. земельної ділянки на вул. 28 Червня, 30 під домоволодінням у власність</w:t>
      </w:r>
    </w:p>
    <w:p w14:paraId="30646E97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надання Турухіній О.В. земельних ділянок на пров. Чернігівському, 14 під домоволодінням у власність та оренду</w:t>
      </w:r>
    </w:p>
    <w:p w14:paraId="17F352CD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надання Федюшкіній Л.Я. земельних ділянок на пров. Юровому, 7 під домоволодінням у власність та оренду</w:t>
      </w:r>
    </w:p>
    <w:p w14:paraId="6CBC41EF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надання ОСББ «ЗЛАГОДА» земельної ділянки під багатоквартирним житловим будинком на вул. Кармелюка, 76 в постійне користування</w:t>
      </w:r>
    </w:p>
    <w:p w14:paraId="0D3A6843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поділ земельної ділянки комунальної власності під багатоквартирним житловим будинком на вул. Богдана Хмельницького, 50-А</w:t>
      </w:r>
    </w:p>
    <w:p w14:paraId="14BE7E53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вул. Полтавській, 10</w:t>
      </w:r>
    </w:p>
    <w:p w14:paraId="6B010187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вул. Кармелюка, 6</w:t>
      </w:r>
    </w:p>
    <w:p w14:paraId="20A48DE8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поновлення ФОП Омельчук Л.А. договору оренди землі під магазином на вул. Телеграфній, 9-Б</w:t>
      </w:r>
    </w:p>
    <w:p w14:paraId="63E4CC7B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поновлення ФОП Підопригорі Г.М. договору оренди землі під торгівельним кіоском на ринку по вул. Телеграфній, 7</w:t>
      </w:r>
    </w:p>
    <w:p w14:paraId="5B85644C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поновлення Синьооку І.І. договору оренди землі під магазином на вул. Соборній, 89</w:t>
      </w:r>
    </w:p>
    <w:p w14:paraId="27659ABE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поновлення ФОП Підлубній В.П. договору оренди землі під магазином-кафе на вул. 40-річчя Перемоги, 19-А</w:t>
      </w:r>
    </w:p>
    <w:p w14:paraId="7FEE2A69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припинення СКП «НАШ ДІМ» права постійного користування земельною ділянкою на вул. Тараса Шевченка, 47</w:t>
      </w:r>
    </w:p>
    <w:p w14:paraId="6EDDF19B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  <w:lang w:val="uk-UA"/>
        </w:rPr>
        <w:t>Про припинення права оренди та надання Ропатенко Н.І. земельної ділянки на вул. Віри Гордієнко, 80 під домоволодінням у власність</w:t>
      </w:r>
    </w:p>
    <w:p w14:paraId="538AC410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</w:rPr>
        <w:t>Про проведення земельних торгів з продажу права оренди земельної ділянки несільськогосподарського призначення на вул. Севастопольській</w:t>
      </w:r>
      <w:r w:rsidRPr="004E5E30">
        <w:rPr>
          <w:b/>
          <w:bCs/>
          <w:lang w:val="uk-UA"/>
        </w:rPr>
        <w:t> </w:t>
      </w:r>
    </w:p>
    <w:p w14:paraId="0D90844A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</w:rPr>
        <w:t xml:space="preserve">Про продаж Натальченку Р.А. земельної ділянки на вул. Незалежності (біля буд. </w:t>
      </w:r>
      <w:r w:rsidRPr="004E5E30">
        <w:rPr>
          <w:b/>
          <w:bCs/>
          <w:lang w:val="uk-UA"/>
        </w:rPr>
        <w:t>        </w:t>
      </w:r>
      <w:r w:rsidRPr="004E5E30">
        <w:rPr>
          <w:b/>
          <w:bCs/>
        </w:rPr>
        <w:t>№ 75)</w:t>
      </w:r>
    </w:p>
    <w:p w14:paraId="7C2FC2A0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</w:rPr>
        <w:t>Про укладення з ТОВ ТВП «ОЛЬГА» договору оренди землі на новий строк під торгівельним павільйоном на розі вул. родини Бобринських-Соборної</w:t>
      </w:r>
    </w:p>
    <w:p w14:paraId="4F4A79B9" w14:textId="77777777" w:rsidR="004E5E30" w:rsidRPr="004E5E30" w:rsidRDefault="004E5E30" w:rsidP="004E5E30">
      <w:pPr>
        <w:numPr>
          <w:ilvl w:val="0"/>
          <w:numId w:val="8"/>
        </w:numPr>
        <w:rPr>
          <w:b/>
          <w:bCs/>
          <w:lang w:val="uk-UA"/>
        </w:rPr>
      </w:pPr>
      <w:r w:rsidRPr="004E5E30">
        <w:rPr>
          <w:b/>
          <w:bCs/>
        </w:rPr>
        <w:t>Про внесення змін до рішення міської ради від 24.04.2024 № 79-76/VIIІ «Про надання ФОП Стороженку С.О., Лихолаю В.О., ТОВ «СМІЛА СЕРВІС», ТОВ «ІСКРА-ТРАНС-ЛОГІСТИК» земельної ділянки під нежитловою будівлею на вул. Соборній, 91 в оренду»</w:t>
      </w:r>
    </w:p>
    <w:p w14:paraId="1ADDFCDF" w14:textId="77777777" w:rsidR="00D05F00" w:rsidRPr="004E5E30" w:rsidRDefault="00D05F00" w:rsidP="004E5E30"/>
    <w:sectPr w:rsidR="00D05F00" w:rsidRPr="004E5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43A5"/>
    <w:multiLevelType w:val="multilevel"/>
    <w:tmpl w:val="8334D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A03459"/>
    <w:multiLevelType w:val="multilevel"/>
    <w:tmpl w:val="0EA4F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605761"/>
    <w:multiLevelType w:val="hybridMultilevel"/>
    <w:tmpl w:val="7C6A6A42"/>
    <w:lvl w:ilvl="0" w:tplc="E56C1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89B1C40"/>
    <w:multiLevelType w:val="hybridMultilevel"/>
    <w:tmpl w:val="D458AB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21A66"/>
    <w:multiLevelType w:val="multilevel"/>
    <w:tmpl w:val="F8D6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5E0C3A"/>
    <w:multiLevelType w:val="multilevel"/>
    <w:tmpl w:val="A40C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657AE9"/>
    <w:multiLevelType w:val="hybridMultilevel"/>
    <w:tmpl w:val="C5FAAAE2"/>
    <w:lvl w:ilvl="0" w:tplc="D46CC5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80475"/>
    <w:multiLevelType w:val="hybridMultilevel"/>
    <w:tmpl w:val="008EC5AA"/>
    <w:lvl w:ilvl="0" w:tplc="B85C2A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584307">
    <w:abstractNumId w:val="7"/>
  </w:num>
  <w:num w:numId="2" w16cid:durableId="1053308820">
    <w:abstractNumId w:val="6"/>
  </w:num>
  <w:num w:numId="3" w16cid:durableId="2283459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4887224">
    <w:abstractNumId w:val="2"/>
  </w:num>
  <w:num w:numId="5" w16cid:durableId="290944369">
    <w:abstractNumId w:val="0"/>
  </w:num>
  <w:num w:numId="6" w16cid:durableId="878542546">
    <w:abstractNumId w:val="4"/>
  </w:num>
  <w:num w:numId="7" w16cid:durableId="225797662">
    <w:abstractNumId w:val="5"/>
  </w:num>
  <w:num w:numId="8" w16cid:durableId="1695420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AA"/>
    <w:rsid w:val="00023BC6"/>
    <w:rsid w:val="00040080"/>
    <w:rsid w:val="00062020"/>
    <w:rsid w:val="000775E8"/>
    <w:rsid w:val="00080D5F"/>
    <w:rsid w:val="000834D9"/>
    <w:rsid w:val="00117802"/>
    <w:rsid w:val="00136272"/>
    <w:rsid w:val="00147637"/>
    <w:rsid w:val="001754BA"/>
    <w:rsid w:val="001A5638"/>
    <w:rsid w:val="001B1282"/>
    <w:rsid w:val="001C7191"/>
    <w:rsid w:val="001F51CD"/>
    <w:rsid w:val="00233DEA"/>
    <w:rsid w:val="00261AB5"/>
    <w:rsid w:val="00282EAA"/>
    <w:rsid w:val="00352D24"/>
    <w:rsid w:val="00361458"/>
    <w:rsid w:val="0038426D"/>
    <w:rsid w:val="00393513"/>
    <w:rsid w:val="003D607F"/>
    <w:rsid w:val="004023E1"/>
    <w:rsid w:val="004878BB"/>
    <w:rsid w:val="004B5B08"/>
    <w:rsid w:val="004B7710"/>
    <w:rsid w:val="004E1DF2"/>
    <w:rsid w:val="004E5E30"/>
    <w:rsid w:val="004E7FEB"/>
    <w:rsid w:val="0051405C"/>
    <w:rsid w:val="00514B4B"/>
    <w:rsid w:val="005405A3"/>
    <w:rsid w:val="00556493"/>
    <w:rsid w:val="00557786"/>
    <w:rsid w:val="0056004F"/>
    <w:rsid w:val="005715B6"/>
    <w:rsid w:val="005729AC"/>
    <w:rsid w:val="00576805"/>
    <w:rsid w:val="0058020C"/>
    <w:rsid w:val="00595663"/>
    <w:rsid w:val="00595B52"/>
    <w:rsid w:val="005C7AA1"/>
    <w:rsid w:val="006509B8"/>
    <w:rsid w:val="00667D78"/>
    <w:rsid w:val="00672D5B"/>
    <w:rsid w:val="00674636"/>
    <w:rsid w:val="00676539"/>
    <w:rsid w:val="006B5460"/>
    <w:rsid w:val="0077683A"/>
    <w:rsid w:val="007833EF"/>
    <w:rsid w:val="007E1C6B"/>
    <w:rsid w:val="007F453E"/>
    <w:rsid w:val="008124DD"/>
    <w:rsid w:val="0081451D"/>
    <w:rsid w:val="00822DE2"/>
    <w:rsid w:val="008A7D34"/>
    <w:rsid w:val="008D77DD"/>
    <w:rsid w:val="00954C51"/>
    <w:rsid w:val="00963D37"/>
    <w:rsid w:val="00995D58"/>
    <w:rsid w:val="0099728C"/>
    <w:rsid w:val="00997E19"/>
    <w:rsid w:val="009A0748"/>
    <w:rsid w:val="009E6517"/>
    <w:rsid w:val="009E7422"/>
    <w:rsid w:val="009F10A2"/>
    <w:rsid w:val="00A077E4"/>
    <w:rsid w:val="00A1519B"/>
    <w:rsid w:val="00A548FE"/>
    <w:rsid w:val="00A61508"/>
    <w:rsid w:val="00A771F0"/>
    <w:rsid w:val="00A80E34"/>
    <w:rsid w:val="00A9194A"/>
    <w:rsid w:val="00AB64D8"/>
    <w:rsid w:val="00AD64B8"/>
    <w:rsid w:val="00AE53EC"/>
    <w:rsid w:val="00B76CEF"/>
    <w:rsid w:val="00B771D4"/>
    <w:rsid w:val="00BA15EB"/>
    <w:rsid w:val="00BA34E8"/>
    <w:rsid w:val="00BD1EFF"/>
    <w:rsid w:val="00BF48E2"/>
    <w:rsid w:val="00C2411C"/>
    <w:rsid w:val="00C3401C"/>
    <w:rsid w:val="00C45BBB"/>
    <w:rsid w:val="00C71CC2"/>
    <w:rsid w:val="00C741FD"/>
    <w:rsid w:val="00C83EC3"/>
    <w:rsid w:val="00C87DE9"/>
    <w:rsid w:val="00CB2C23"/>
    <w:rsid w:val="00CB5647"/>
    <w:rsid w:val="00CF15FE"/>
    <w:rsid w:val="00CF22AA"/>
    <w:rsid w:val="00D05F00"/>
    <w:rsid w:val="00D15FBF"/>
    <w:rsid w:val="00D47E84"/>
    <w:rsid w:val="00D90D5B"/>
    <w:rsid w:val="00D975AD"/>
    <w:rsid w:val="00DB0D67"/>
    <w:rsid w:val="00DC3C68"/>
    <w:rsid w:val="00DC424E"/>
    <w:rsid w:val="00DD1960"/>
    <w:rsid w:val="00DE4F0A"/>
    <w:rsid w:val="00DF204A"/>
    <w:rsid w:val="00E14121"/>
    <w:rsid w:val="00E64EE5"/>
    <w:rsid w:val="00E93B41"/>
    <w:rsid w:val="00EC38E8"/>
    <w:rsid w:val="00EC48B9"/>
    <w:rsid w:val="00EC4AD9"/>
    <w:rsid w:val="00EE02FC"/>
    <w:rsid w:val="00EE045B"/>
    <w:rsid w:val="00EE16C6"/>
    <w:rsid w:val="00F03878"/>
    <w:rsid w:val="00F03E8F"/>
    <w:rsid w:val="00F05B29"/>
    <w:rsid w:val="00F25824"/>
    <w:rsid w:val="00F36258"/>
    <w:rsid w:val="00F36FE9"/>
    <w:rsid w:val="00F66585"/>
    <w:rsid w:val="00F722B7"/>
    <w:rsid w:val="00F746C1"/>
    <w:rsid w:val="00F817C2"/>
    <w:rsid w:val="00F873A5"/>
    <w:rsid w:val="00FA1FC3"/>
    <w:rsid w:val="00FE141F"/>
    <w:rsid w:val="00FE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EB02"/>
  <w15:chartTrackingRefBased/>
  <w15:docId w15:val="{FCAF22C7-E598-423C-99A2-9C49CB1D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E8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9566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4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F453E"/>
    <w:pPr>
      <w:suppressAutoHyphens/>
      <w:spacing w:after="12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7F453E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61AB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33DE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5956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character" w:styleId="a8">
    <w:name w:val="Placeholder Text"/>
    <w:basedOn w:val="a0"/>
    <w:uiPriority w:val="99"/>
    <w:semiHidden/>
    <w:rsid w:val="00B76C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67B12-D6D1-4B55-89D1-CB87AC9A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10365</Words>
  <Characters>5909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U26</cp:lastModifiedBy>
  <cp:revision>8</cp:revision>
  <cp:lastPrinted>2024-01-31T07:37:00Z</cp:lastPrinted>
  <dcterms:created xsi:type="dcterms:W3CDTF">2024-09-25T11:12:00Z</dcterms:created>
  <dcterms:modified xsi:type="dcterms:W3CDTF">2024-09-25T11:20:00Z</dcterms:modified>
</cp:coreProperties>
</file>