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C9" w:rsidRDefault="006944C9" w:rsidP="00823F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44C9" w:rsidRDefault="006944C9" w:rsidP="00823F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44C9" w:rsidRDefault="006944C9" w:rsidP="00823F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44C9" w:rsidRDefault="006944C9" w:rsidP="00823F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44C9" w:rsidRDefault="006944C9" w:rsidP="00823F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44C9" w:rsidRDefault="006944C9" w:rsidP="00823F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944C9" w:rsidRDefault="006944C9" w:rsidP="00823F7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158E0" w:rsidRPr="006944C9" w:rsidRDefault="006944C9" w:rsidP="00823F7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944C9">
        <w:rPr>
          <w:rFonts w:ascii="Times New Roman" w:hAnsi="Times New Roman" w:cs="Times New Roman"/>
          <w:b/>
          <w:sz w:val="52"/>
          <w:szCs w:val="52"/>
        </w:rPr>
        <w:t>ПОЯСНЮВАЛЬНА  ЗАПИСКА</w:t>
      </w:r>
    </w:p>
    <w:p w:rsidR="006944C9" w:rsidRPr="006944C9" w:rsidRDefault="006944C9" w:rsidP="00823F7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944C9">
        <w:rPr>
          <w:rFonts w:ascii="Times New Roman" w:hAnsi="Times New Roman" w:cs="Times New Roman"/>
          <w:b/>
          <w:sz w:val="48"/>
          <w:szCs w:val="48"/>
        </w:rPr>
        <w:t>до фінансового плану</w:t>
      </w:r>
    </w:p>
    <w:p w:rsidR="006944C9" w:rsidRPr="006944C9" w:rsidRDefault="00FA2335" w:rsidP="00823F7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Смілянського </w:t>
      </w:r>
      <w:r w:rsidR="006944C9" w:rsidRPr="006944C9">
        <w:rPr>
          <w:rFonts w:ascii="Times New Roman" w:hAnsi="Times New Roman" w:cs="Times New Roman"/>
          <w:b/>
          <w:sz w:val="48"/>
          <w:szCs w:val="48"/>
        </w:rPr>
        <w:t>комунального підприємства</w:t>
      </w:r>
    </w:p>
    <w:p w:rsidR="006944C9" w:rsidRPr="006944C9" w:rsidRDefault="00E07169" w:rsidP="00823F7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«Вод</w:t>
      </w:r>
      <w:r w:rsidR="00D97BED">
        <w:rPr>
          <w:rFonts w:ascii="Times New Roman" w:hAnsi="Times New Roman" w:cs="Times New Roman"/>
          <w:b/>
          <w:sz w:val="48"/>
          <w:szCs w:val="48"/>
          <w:lang w:val="en-US"/>
        </w:rPr>
        <w:t xml:space="preserve"> </w:t>
      </w:r>
      <w:r>
        <w:rPr>
          <w:rFonts w:ascii="Times New Roman" w:hAnsi="Times New Roman" w:cs="Times New Roman"/>
          <w:b/>
          <w:sz w:val="48"/>
          <w:szCs w:val="48"/>
        </w:rPr>
        <w:t>Гео</w:t>
      </w:r>
      <w:r w:rsidR="006944C9" w:rsidRPr="006944C9">
        <w:rPr>
          <w:rFonts w:ascii="Times New Roman" w:hAnsi="Times New Roman" w:cs="Times New Roman"/>
          <w:b/>
          <w:sz w:val="48"/>
          <w:szCs w:val="48"/>
        </w:rPr>
        <w:t>»</w:t>
      </w:r>
    </w:p>
    <w:p w:rsidR="006944C9" w:rsidRPr="006944C9" w:rsidRDefault="00884578" w:rsidP="00823F7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2021</w:t>
      </w:r>
      <w:r w:rsidR="006944C9" w:rsidRPr="006944C9">
        <w:rPr>
          <w:rFonts w:ascii="Times New Roman" w:hAnsi="Times New Roman" w:cs="Times New Roman"/>
          <w:b/>
          <w:sz w:val="48"/>
          <w:szCs w:val="48"/>
        </w:rPr>
        <w:t xml:space="preserve"> рік</w:t>
      </w:r>
    </w:p>
    <w:p w:rsidR="000158E0" w:rsidRDefault="000158E0" w:rsidP="00823F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E0" w:rsidRDefault="000158E0" w:rsidP="00823F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E0" w:rsidRDefault="000158E0" w:rsidP="00823F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E0" w:rsidRDefault="000158E0" w:rsidP="00823F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E0" w:rsidRDefault="000158E0" w:rsidP="00823F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E0" w:rsidRDefault="000158E0" w:rsidP="00823F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E0" w:rsidRDefault="000158E0" w:rsidP="00823F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E0" w:rsidRDefault="000158E0" w:rsidP="00823F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E0" w:rsidRDefault="000158E0" w:rsidP="00823F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E0" w:rsidRDefault="000158E0" w:rsidP="00823F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E0" w:rsidRPr="004E361E" w:rsidRDefault="006944C9" w:rsidP="00823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1E">
        <w:rPr>
          <w:rFonts w:ascii="Times New Roman" w:hAnsi="Times New Roman" w:cs="Times New Roman"/>
          <w:b/>
          <w:sz w:val="24"/>
          <w:szCs w:val="24"/>
        </w:rPr>
        <w:lastRenderedPageBreak/>
        <w:t>1.Вступ</w:t>
      </w:r>
    </w:p>
    <w:p w:rsidR="000B144D" w:rsidRPr="004E361E" w:rsidRDefault="000B144D" w:rsidP="000B14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 xml:space="preserve">Відповідно до рішення </w:t>
      </w:r>
      <w:r w:rsidR="00467A38" w:rsidRPr="004E361E">
        <w:rPr>
          <w:rFonts w:ascii="Times New Roman" w:hAnsi="Times New Roman" w:cs="Times New Roman"/>
          <w:sz w:val="24"/>
          <w:szCs w:val="24"/>
        </w:rPr>
        <w:t xml:space="preserve">Смілянської міської ради </w:t>
      </w:r>
      <w:r w:rsidRPr="004E361E">
        <w:rPr>
          <w:rFonts w:ascii="Times New Roman" w:hAnsi="Times New Roman" w:cs="Times New Roman"/>
          <w:sz w:val="24"/>
          <w:szCs w:val="24"/>
        </w:rPr>
        <w:t xml:space="preserve"> №8-2/VIII від 18.02.2021 р. «Про створення Смілянського комунального підприємства  «Вод </w:t>
      </w:r>
      <w:proofErr w:type="spellStart"/>
      <w:r w:rsidRPr="004E361E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4E361E">
        <w:rPr>
          <w:rFonts w:ascii="Times New Roman" w:hAnsi="Times New Roman" w:cs="Times New Roman"/>
          <w:sz w:val="24"/>
          <w:szCs w:val="24"/>
        </w:rPr>
        <w:t xml:space="preserve">» ( далі СКП «Вод </w:t>
      </w:r>
      <w:proofErr w:type="spellStart"/>
      <w:r w:rsidRPr="004E361E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4E361E">
        <w:rPr>
          <w:rFonts w:ascii="Times New Roman" w:hAnsi="Times New Roman" w:cs="Times New Roman"/>
          <w:sz w:val="24"/>
          <w:szCs w:val="24"/>
        </w:rPr>
        <w:t xml:space="preserve">»), статуту СКП «Вод </w:t>
      </w:r>
      <w:proofErr w:type="spellStart"/>
      <w:r w:rsidRPr="004E361E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4E361E">
        <w:rPr>
          <w:rFonts w:ascii="Times New Roman" w:hAnsi="Times New Roman" w:cs="Times New Roman"/>
          <w:sz w:val="24"/>
          <w:szCs w:val="24"/>
        </w:rPr>
        <w:t>»</w:t>
      </w:r>
      <w:r w:rsidR="00467A38" w:rsidRPr="004E361E">
        <w:rPr>
          <w:rFonts w:ascii="Times New Roman" w:hAnsi="Times New Roman" w:cs="Times New Roman"/>
          <w:sz w:val="24"/>
          <w:szCs w:val="24"/>
        </w:rPr>
        <w:t>,</w:t>
      </w:r>
      <w:r w:rsidRPr="004E361E">
        <w:rPr>
          <w:rFonts w:ascii="Times New Roman" w:hAnsi="Times New Roman" w:cs="Times New Roman"/>
          <w:sz w:val="24"/>
          <w:szCs w:val="24"/>
        </w:rPr>
        <w:t xml:space="preserve"> виникла необхідність терміново скластиф</w:t>
      </w:r>
      <w:r w:rsidR="006944C9" w:rsidRPr="004E361E">
        <w:rPr>
          <w:rFonts w:ascii="Times New Roman" w:hAnsi="Times New Roman" w:cs="Times New Roman"/>
          <w:sz w:val="24"/>
          <w:szCs w:val="24"/>
        </w:rPr>
        <w:t xml:space="preserve">інансовий план </w:t>
      </w:r>
      <w:r w:rsidR="00FA2335" w:rsidRPr="004E361E">
        <w:rPr>
          <w:rFonts w:ascii="Times New Roman" w:hAnsi="Times New Roman" w:cs="Times New Roman"/>
          <w:sz w:val="24"/>
          <w:szCs w:val="24"/>
        </w:rPr>
        <w:t>С</w:t>
      </w:r>
      <w:r w:rsidR="00DC1F35" w:rsidRPr="004E361E">
        <w:rPr>
          <w:rFonts w:ascii="Times New Roman" w:hAnsi="Times New Roman" w:cs="Times New Roman"/>
          <w:sz w:val="24"/>
          <w:szCs w:val="24"/>
        </w:rPr>
        <w:t>КП «</w:t>
      </w:r>
      <w:r w:rsidR="002B1ED3" w:rsidRPr="004E361E">
        <w:rPr>
          <w:rFonts w:ascii="Times New Roman" w:hAnsi="Times New Roman" w:cs="Times New Roman"/>
          <w:sz w:val="24"/>
          <w:szCs w:val="24"/>
        </w:rPr>
        <w:t xml:space="preserve">Вод </w:t>
      </w:r>
      <w:proofErr w:type="spellStart"/>
      <w:r w:rsidR="002B1ED3" w:rsidRPr="004E361E">
        <w:rPr>
          <w:rFonts w:ascii="Times New Roman" w:hAnsi="Times New Roman" w:cs="Times New Roman"/>
          <w:sz w:val="24"/>
          <w:szCs w:val="24"/>
        </w:rPr>
        <w:t>Гео</w:t>
      </w:r>
      <w:r w:rsidR="00DC1F35" w:rsidRPr="004E361E">
        <w:rPr>
          <w:rFonts w:ascii="Times New Roman" w:hAnsi="Times New Roman" w:cs="Times New Roman"/>
          <w:sz w:val="24"/>
          <w:szCs w:val="24"/>
        </w:rPr>
        <w:t>»</w:t>
      </w:r>
      <w:r w:rsidRPr="004E361E">
        <w:rPr>
          <w:rFonts w:ascii="Times New Roman" w:hAnsi="Times New Roman" w:cs="Times New Roman"/>
          <w:sz w:val="24"/>
          <w:szCs w:val="24"/>
        </w:rPr>
        <w:t>.При</w:t>
      </w:r>
      <w:proofErr w:type="spellEnd"/>
      <w:r w:rsidRPr="004E361E">
        <w:rPr>
          <w:rFonts w:ascii="Times New Roman" w:hAnsi="Times New Roman" w:cs="Times New Roman"/>
          <w:sz w:val="24"/>
          <w:szCs w:val="24"/>
        </w:rPr>
        <w:t xml:space="preserve"> складанні фінплану підприємство керувалось</w:t>
      </w:r>
      <w:r w:rsidR="002B1ED3" w:rsidRPr="004E361E">
        <w:rPr>
          <w:rFonts w:ascii="Times New Roman" w:hAnsi="Times New Roman" w:cs="Times New Roman"/>
          <w:sz w:val="24"/>
          <w:szCs w:val="24"/>
        </w:rPr>
        <w:t xml:space="preserve"> рішення</w:t>
      </w:r>
      <w:r w:rsidRPr="004E361E">
        <w:rPr>
          <w:rFonts w:ascii="Times New Roman" w:hAnsi="Times New Roman" w:cs="Times New Roman"/>
          <w:sz w:val="24"/>
          <w:szCs w:val="24"/>
        </w:rPr>
        <w:t>м</w:t>
      </w:r>
      <w:r w:rsidR="00467A38" w:rsidRPr="004E361E">
        <w:rPr>
          <w:rFonts w:ascii="Times New Roman" w:hAnsi="Times New Roman" w:cs="Times New Roman"/>
          <w:sz w:val="24"/>
          <w:szCs w:val="24"/>
        </w:rPr>
        <w:t xml:space="preserve">Смілянської міської ради  </w:t>
      </w:r>
      <w:r w:rsidR="002B1ED3" w:rsidRPr="004E361E">
        <w:rPr>
          <w:rFonts w:ascii="Times New Roman" w:hAnsi="Times New Roman" w:cs="Times New Roman"/>
          <w:sz w:val="24"/>
          <w:szCs w:val="24"/>
        </w:rPr>
        <w:t xml:space="preserve">№284 від 14.07.2016 р. «Про затвердження </w:t>
      </w:r>
      <w:r w:rsidR="00DC1F35" w:rsidRPr="004E361E">
        <w:rPr>
          <w:rFonts w:ascii="Times New Roman" w:hAnsi="Times New Roman" w:cs="Times New Roman"/>
          <w:sz w:val="24"/>
          <w:szCs w:val="24"/>
        </w:rPr>
        <w:t>Порядку складання, затвердження т</w:t>
      </w:r>
      <w:r w:rsidR="002B1ED3" w:rsidRPr="004E361E">
        <w:rPr>
          <w:rFonts w:ascii="Times New Roman" w:hAnsi="Times New Roman" w:cs="Times New Roman"/>
          <w:sz w:val="24"/>
          <w:szCs w:val="24"/>
        </w:rPr>
        <w:t>а контролю виконання фінансових планів комунальних під</w:t>
      </w:r>
      <w:r w:rsidR="00BE0EF7" w:rsidRPr="004E361E">
        <w:rPr>
          <w:rFonts w:ascii="Times New Roman" w:hAnsi="Times New Roman" w:cs="Times New Roman"/>
          <w:sz w:val="24"/>
          <w:szCs w:val="24"/>
        </w:rPr>
        <w:t xml:space="preserve">приємств </w:t>
      </w:r>
      <w:proofErr w:type="spellStart"/>
      <w:r w:rsidR="00BE0EF7" w:rsidRPr="004E361E">
        <w:rPr>
          <w:rFonts w:ascii="Times New Roman" w:hAnsi="Times New Roman" w:cs="Times New Roman"/>
          <w:sz w:val="24"/>
          <w:szCs w:val="24"/>
        </w:rPr>
        <w:t>м.Сміли</w:t>
      </w:r>
      <w:proofErr w:type="spellEnd"/>
      <w:r w:rsidR="00BE0EF7" w:rsidRPr="004E361E">
        <w:rPr>
          <w:rFonts w:ascii="Times New Roman" w:hAnsi="Times New Roman" w:cs="Times New Roman"/>
          <w:sz w:val="24"/>
          <w:szCs w:val="24"/>
        </w:rPr>
        <w:t>».</w:t>
      </w:r>
    </w:p>
    <w:p w:rsidR="00DC1F35" w:rsidRPr="004E361E" w:rsidRDefault="00DC1F35" w:rsidP="00180759">
      <w:p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  <w:u w:val="single"/>
        </w:rPr>
        <w:t>Завдання фінан</w:t>
      </w:r>
      <w:r w:rsidR="0084162B" w:rsidRPr="004E361E">
        <w:rPr>
          <w:rFonts w:ascii="Times New Roman" w:hAnsi="Times New Roman" w:cs="Times New Roman"/>
          <w:sz w:val="24"/>
          <w:szCs w:val="24"/>
          <w:u w:val="single"/>
        </w:rPr>
        <w:t xml:space="preserve">сового плану </w:t>
      </w:r>
      <w:r w:rsidR="00F947D1" w:rsidRPr="004E361E">
        <w:rPr>
          <w:rFonts w:ascii="Times New Roman" w:hAnsi="Times New Roman" w:cs="Times New Roman"/>
          <w:sz w:val="24"/>
          <w:szCs w:val="24"/>
          <w:u w:val="single"/>
        </w:rPr>
        <w:t xml:space="preserve">СКП «Вод </w:t>
      </w:r>
      <w:proofErr w:type="spellStart"/>
      <w:r w:rsidR="00F947D1" w:rsidRPr="004E361E">
        <w:rPr>
          <w:rFonts w:ascii="Times New Roman" w:hAnsi="Times New Roman" w:cs="Times New Roman"/>
          <w:sz w:val="24"/>
          <w:szCs w:val="24"/>
          <w:u w:val="single"/>
        </w:rPr>
        <w:t>Гео</w:t>
      </w:r>
      <w:proofErr w:type="spellEnd"/>
      <w:r w:rsidR="00F947D1" w:rsidRPr="004E361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5A29ED" w:rsidRPr="004E361E">
        <w:rPr>
          <w:rFonts w:ascii="Times New Roman" w:hAnsi="Times New Roman" w:cs="Times New Roman"/>
          <w:sz w:val="24"/>
          <w:szCs w:val="24"/>
          <w:u w:val="single"/>
        </w:rPr>
        <w:t>на 2021</w:t>
      </w:r>
      <w:r w:rsidRPr="004E361E">
        <w:rPr>
          <w:rFonts w:ascii="Times New Roman" w:hAnsi="Times New Roman" w:cs="Times New Roman"/>
          <w:sz w:val="24"/>
          <w:szCs w:val="24"/>
          <w:u w:val="single"/>
        </w:rPr>
        <w:t xml:space="preserve"> рік.</w:t>
      </w:r>
    </w:p>
    <w:p w:rsidR="00DC1F35" w:rsidRPr="004E361E" w:rsidRDefault="005A497A" w:rsidP="00467A3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Визначе</w:t>
      </w:r>
      <w:r w:rsidR="00DC1F35" w:rsidRPr="004E361E">
        <w:rPr>
          <w:rFonts w:ascii="Times New Roman" w:hAnsi="Times New Roman" w:cs="Times New Roman"/>
          <w:sz w:val="24"/>
          <w:szCs w:val="24"/>
        </w:rPr>
        <w:t>н</w:t>
      </w:r>
      <w:r w:rsidR="0084162B" w:rsidRPr="004E361E">
        <w:rPr>
          <w:rFonts w:ascii="Times New Roman" w:hAnsi="Times New Roman" w:cs="Times New Roman"/>
          <w:sz w:val="24"/>
          <w:szCs w:val="24"/>
        </w:rPr>
        <w:t xml:space="preserve">ня становища </w:t>
      </w:r>
      <w:r w:rsidR="00467A38" w:rsidRPr="004E361E">
        <w:rPr>
          <w:rFonts w:ascii="Times New Roman" w:hAnsi="Times New Roman" w:cs="Times New Roman"/>
          <w:sz w:val="24"/>
          <w:szCs w:val="24"/>
        </w:rPr>
        <w:t xml:space="preserve">СКП «Вод </w:t>
      </w:r>
      <w:proofErr w:type="spellStart"/>
      <w:r w:rsidR="00467A38" w:rsidRPr="004E361E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="00467A38" w:rsidRPr="004E361E">
        <w:rPr>
          <w:rFonts w:ascii="Times New Roman" w:hAnsi="Times New Roman" w:cs="Times New Roman"/>
          <w:sz w:val="24"/>
          <w:szCs w:val="24"/>
        </w:rPr>
        <w:t xml:space="preserve">» </w:t>
      </w:r>
      <w:r w:rsidR="005A29ED" w:rsidRPr="004E361E">
        <w:rPr>
          <w:rFonts w:ascii="Times New Roman" w:hAnsi="Times New Roman" w:cs="Times New Roman"/>
          <w:sz w:val="24"/>
          <w:szCs w:val="24"/>
        </w:rPr>
        <w:t>на 2021</w:t>
      </w:r>
      <w:r w:rsidR="00DC1F35" w:rsidRPr="004E361E">
        <w:rPr>
          <w:rFonts w:ascii="Times New Roman" w:hAnsi="Times New Roman" w:cs="Times New Roman"/>
          <w:sz w:val="24"/>
          <w:szCs w:val="24"/>
        </w:rPr>
        <w:t xml:space="preserve"> рік.</w:t>
      </w:r>
    </w:p>
    <w:p w:rsidR="00DC1F35" w:rsidRPr="004E361E" w:rsidRDefault="00DC1F35" w:rsidP="00467A38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 xml:space="preserve">Визначення напрямків діяльності  </w:t>
      </w:r>
      <w:r w:rsidR="00467A38" w:rsidRPr="004E361E">
        <w:rPr>
          <w:rFonts w:ascii="Times New Roman" w:hAnsi="Times New Roman" w:cs="Times New Roman"/>
          <w:sz w:val="24"/>
          <w:szCs w:val="24"/>
        </w:rPr>
        <w:t xml:space="preserve">СКП «Вод </w:t>
      </w:r>
      <w:proofErr w:type="spellStart"/>
      <w:r w:rsidR="00467A38" w:rsidRPr="004E361E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="00467A38" w:rsidRPr="004E361E">
        <w:rPr>
          <w:rFonts w:ascii="Times New Roman" w:hAnsi="Times New Roman" w:cs="Times New Roman"/>
          <w:sz w:val="24"/>
          <w:szCs w:val="24"/>
        </w:rPr>
        <w:t>»</w:t>
      </w:r>
      <w:r w:rsidRPr="004E361E">
        <w:rPr>
          <w:rFonts w:ascii="Times New Roman" w:hAnsi="Times New Roman" w:cs="Times New Roman"/>
          <w:sz w:val="24"/>
          <w:szCs w:val="24"/>
        </w:rPr>
        <w:t>.</w:t>
      </w:r>
    </w:p>
    <w:p w:rsidR="00DC1F35" w:rsidRPr="004E361E" w:rsidRDefault="00DC1F35" w:rsidP="0018075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61E">
        <w:rPr>
          <w:rFonts w:ascii="Times New Roman" w:hAnsi="Times New Roman" w:cs="Times New Roman"/>
          <w:sz w:val="24"/>
          <w:szCs w:val="24"/>
          <w:u w:val="single"/>
        </w:rPr>
        <w:t>Мета складання фінан</w:t>
      </w:r>
      <w:r w:rsidR="005A29ED" w:rsidRPr="004E361E">
        <w:rPr>
          <w:rFonts w:ascii="Times New Roman" w:hAnsi="Times New Roman" w:cs="Times New Roman"/>
          <w:sz w:val="24"/>
          <w:szCs w:val="24"/>
          <w:u w:val="single"/>
        </w:rPr>
        <w:t xml:space="preserve">сового плану </w:t>
      </w:r>
      <w:r w:rsidR="00F947D1" w:rsidRPr="004E361E">
        <w:rPr>
          <w:rFonts w:ascii="Times New Roman" w:hAnsi="Times New Roman" w:cs="Times New Roman"/>
          <w:sz w:val="24"/>
          <w:szCs w:val="24"/>
          <w:u w:val="single"/>
        </w:rPr>
        <w:t xml:space="preserve">СКП «Вод </w:t>
      </w:r>
      <w:proofErr w:type="spellStart"/>
      <w:r w:rsidR="00F947D1" w:rsidRPr="004E361E">
        <w:rPr>
          <w:rFonts w:ascii="Times New Roman" w:hAnsi="Times New Roman" w:cs="Times New Roman"/>
          <w:sz w:val="24"/>
          <w:szCs w:val="24"/>
          <w:u w:val="single"/>
        </w:rPr>
        <w:t>Гео</w:t>
      </w:r>
      <w:proofErr w:type="spellEnd"/>
      <w:r w:rsidR="00F947D1" w:rsidRPr="004E361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5A29ED" w:rsidRPr="004E361E">
        <w:rPr>
          <w:rFonts w:ascii="Times New Roman" w:hAnsi="Times New Roman" w:cs="Times New Roman"/>
          <w:sz w:val="24"/>
          <w:szCs w:val="24"/>
          <w:u w:val="single"/>
        </w:rPr>
        <w:t>на 2021</w:t>
      </w:r>
      <w:r w:rsidRPr="004E361E">
        <w:rPr>
          <w:rFonts w:ascii="Times New Roman" w:hAnsi="Times New Roman" w:cs="Times New Roman"/>
          <w:sz w:val="24"/>
          <w:szCs w:val="24"/>
          <w:u w:val="single"/>
        </w:rPr>
        <w:t xml:space="preserve"> рік:</w:t>
      </w:r>
    </w:p>
    <w:p w:rsidR="00DC1F35" w:rsidRPr="004E361E" w:rsidRDefault="00DC1F35" w:rsidP="00180759">
      <w:p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1.Прогнозування показників виробничо-фінансово</w:t>
      </w:r>
      <w:r w:rsidR="0084162B" w:rsidRPr="004E361E">
        <w:rPr>
          <w:rFonts w:ascii="Times New Roman" w:hAnsi="Times New Roman" w:cs="Times New Roman"/>
          <w:sz w:val="24"/>
          <w:szCs w:val="24"/>
        </w:rPr>
        <w:t xml:space="preserve">ї діяльності </w:t>
      </w:r>
      <w:r w:rsidR="00F947D1" w:rsidRPr="004E361E">
        <w:rPr>
          <w:rFonts w:ascii="Times New Roman" w:hAnsi="Times New Roman" w:cs="Times New Roman"/>
          <w:sz w:val="24"/>
          <w:szCs w:val="24"/>
        </w:rPr>
        <w:t xml:space="preserve">СКП «Вод </w:t>
      </w:r>
      <w:proofErr w:type="spellStart"/>
      <w:r w:rsidR="00F947D1" w:rsidRPr="004E361E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="00F947D1" w:rsidRPr="004E361E">
        <w:rPr>
          <w:rFonts w:ascii="Times New Roman" w:hAnsi="Times New Roman" w:cs="Times New Roman"/>
          <w:sz w:val="24"/>
          <w:szCs w:val="24"/>
        </w:rPr>
        <w:t xml:space="preserve">» </w:t>
      </w:r>
      <w:r w:rsidR="005A29ED" w:rsidRPr="004E361E">
        <w:rPr>
          <w:rFonts w:ascii="Times New Roman" w:hAnsi="Times New Roman" w:cs="Times New Roman"/>
          <w:sz w:val="24"/>
          <w:szCs w:val="24"/>
        </w:rPr>
        <w:t>на 2021</w:t>
      </w:r>
      <w:r w:rsidRPr="004E361E">
        <w:rPr>
          <w:rFonts w:ascii="Times New Roman" w:hAnsi="Times New Roman" w:cs="Times New Roman"/>
          <w:sz w:val="24"/>
          <w:szCs w:val="24"/>
        </w:rPr>
        <w:t xml:space="preserve"> рік в розрізі окремих видів господарської діяльності;</w:t>
      </w:r>
    </w:p>
    <w:p w:rsidR="00DC1F35" w:rsidRPr="004E361E" w:rsidRDefault="00DC1F35" w:rsidP="00180759">
      <w:p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 xml:space="preserve">2.Забезпечення стійкої </w:t>
      </w:r>
      <w:r w:rsidR="00B51686" w:rsidRPr="004E361E">
        <w:rPr>
          <w:rFonts w:ascii="Times New Roman" w:hAnsi="Times New Roman" w:cs="Times New Roman"/>
          <w:sz w:val="24"/>
          <w:szCs w:val="24"/>
        </w:rPr>
        <w:t xml:space="preserve">платоспроможності </w:t>
      </w:r>
      <w:r w:rsidR="00F947D1" w:rsidRPr="004E361E">
        <w:rPr>
          <w:rFonts w:ascii="Times New Roman" w:hAnsi="Times New Roman" w:cs="Times New Roman"/>
          <w:sz w:val="24"/>
          <w:szCs w:val="24"/>
        </w:rPr>
        <w:t xml:space="preserve">СКП «Вод </w:t>
      </w:r>
      <w:proofErr w:type="spellStart"/>
      <w:r w:rsidR="00F947D1" w:rsidRPr="004E361E">
        <w:rPr>
          <w:rFonts w:ascii="Times New Roman" w:hAnsi="Times New Roman" w:cs="Times New Roman"/>
          <w:sz w:val="24"/>
          <w:szCs w:val="24"/>
        </w:rPr>
        <w:t>Гео»</w:t>
      </w:r>
      <w:r w:rsidR="00B51686" w:rsidRPr="004E361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1686" w:rsidRPr="004E361E">
        <w:rPr>
          <w:rFonts w:ascii="Times New Roman" w:hAnsi="Times New Roman" w:cs="Times New Roman"/>
          <w:sz w:val="24"/>
          <w:szCs w:val="24"/>
        </w:rPr>
        <w:t xml:space="preserve"> всіх етапах планового періоду.</w:t>
      </w:r>
    </w:p>
    <w:p w:rsidR="00B51686" w:rsidRPr="004E361E" w:rsidRDefault="00B51686" w:rsidP="00180759">
      <w:p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3.</w:t>
      </w:r>
      <w:r w:rsidR="005A29ED" w:rsidRPr="004E361E">
        <w:rPr>
          <w:rFonts w:ascii="Times New Roman" w:hAnsi="Times New Roman" w:cs="Times New Roman"/>
          <w:sz w:val="24"/>
          <w:szCs w:val="24"/>
        </w:rPr>
        <w:t xml:space="preserve"> С</w:t>
      </w:r>
      <w:r w:rsidRPr="004E361E">
        <w:rPr>
          <w:rFonts w:ascii="Times New Roman" w:hAnsi="Times New Roman" w:cs="Times New Roman"/>
          <w:sz w:val="24"/>
          <w:szCs w:val="24"/>
        </w:rPr>
        <w:t xml:space="preserve">прямування коштів на забезпечення потреб діяльності </w:t>
      </w:r>
      <w:r w:rsidR="00F947D1" w:rsidRPr="004E361E">
        <w:rPr>
          <w:rFonts w:ascii="Times New Roman" w:hAnsi="Times New Roman" w:cs="Times New Roman"/>
          <w:sz w:val="24"/>
          <w:szCs w:val="24"/>
        </w:rPr>
        <w:t xml:space="preserve">СКП «Вод </w:t>
      </w:r>
      <w:proofErr w:type="spellStart"/>
      <w:r w:rsidR="00F947D1" w:rsidRPr="004E361E">
        <w:rPr>
          <w:rFonts w:ascii="Times New Roman" w:hAnsi="Times New Roman" w:cs="Times New Roman"/>
          <w:sz w:val="24"/>
          <w:szCs w:val="24"/>
        </w:rPr>
        <w:t>Гео»</w:t>
      </w:r>
      <w:r w:rsidRPr="004E361E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4E361E">
        <w:rPr>
          <w:rFonts w:ascii="Times New Roman" w:hAnsi="Times New Roman" w:cs="Times New Roman"/>
          <w:sz w:val="24"/>
          <w:szCs w:val="24"/>
        </w:rPr>
        <w:t xml:space="preserve"> його розвитку, виконання всіх передбачених чинним законодавством  фінансових зобов’язань.</w:t>
      </w:r>
    </w:p>
    <w:p w:rsidR="00B51686" w:rsidRPr="004E361E" w:rsidRDefault="006C1925" w:rsidP="0018075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61E">
        <w:rPr>
          <w:rFonts w:ascii="Times New Roman" w:hAnsi="Times New Roman" w:cs="Times New Roman"/>
          <w:sz w:val="24"/>
          <w:szCs w:val="24"/>
          <w:u w:val="single"/>
        </w:rPr>
        <w:t>Т. я. підприємство зареєстровано 03.03.2021 р.  ф</w:t>
      </w:r>
      <w:r w:rsidR="00B51686" w:rsidRPr="004E361E">
        <w:rPr>
          <w:rFonts w:ascii="Times New Roman" w:hAnsi="Times New Roman" w:cs="Times New Roman"/>
          <w:sz w:val="24"/>
          <w:szCs w:val="24"/>
          <w:u w:val="single"/>
        </w:rPr>
        <w:t>ін</w:t>
      </w:r>
      <w:r w:rsidR="0084162B" w:rsidRPr="004E361E">
        <w:rPr>
          <w:rFonts w:ascii="Times New Roman" w:hAnsi="Times New Roman" w:cs="Times New Roman"/>
          <w:sz w:val="24"/>
          <w:szCs w:val="24"/>
          <w:u w:val="single"/>
        </w:rPr>
        <w:t xml:space="preserve">ансовий план </w:t>
      </w:r>
      <w:r w:rsidR="00F947D1" w:rsidRPr="004E361E">
        <w:rPr>
          <w:rFonts w:ascii="Times New Roman" w:hAnsi="Times New Roman" w:cs="Times New Roman"/>
          <w:sz w:val="24"/>
          <w:szCs w:val="24"/>
          <w:u w:val="single"/>
        </w:rPr>
        <w:t xml:space="preserve">СКП «Вод </w:t>
      </w:r>
      <w:proofErr w:type="spellStart"/>
      <w:r w:rsidR="00F947D1" w:rsidRPr="004E361E">
        <w:rPr>
          <w:rFonts w:ascii="Times New Roman" w:hAnsi="Times New Roman" w:cs="Times New Roman"/>
          <w:sz w:val="24"/>
          <w:szCs w:val="24"/>
          <w:u w:val="single"/>
        </w:rPr>
        <w:t>Гео</w:t>
      </w:r>
      <w:proofErr w:type="spellEnd"/>
      <w:r w:rsidR="00F947D1" w:rsidRPr="004E361E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5A29ED" w:rsidRPr="004E361E">
        <w:rPr>
          <w:rFonts w:ascii="Times New Roman" w:hAnsi="Times New Roman" w:cs="Times New Roman"/>
          <w:sz w:val="24"/>
          <w:szCs w:val="24"/>
          <w:u w:val="single"/>
        </w:rPr>
        <w:t>на 2021</w:t>
      </w:r>
      <w:r w:rsidR="00B51686" w:rsidRPr="004E361E">
        <w:rPr>
          <w:rFonts w:ascii="Times New Roman" w:hAnsi="Times New Roman" w:cs="Times New Roman"/>
          <w:sz w:val="24"/>
          <w:szCs w:val="24"/>
          <w:u w:val="single"/>
        </w:rPr>
        <w:t xml:space="preserve"> рік </w:t>
      </w:r>
      <w:r w:rsidR="002E2037" w:rsidRPr="004E361E">
        <w:rPr>
          <w:rFonts w:ascii="Times New Roman" w:hAnsi="Times New Roman" w:cs="Times New Roman"/>
          <w:sz w:val="24"/>
          <w:szCs w:val="24"/>
          <w:u w:val="single"/>
        </w:rPr>
        <w:t xml:space="preserve">та </w:t>
      </w:r>
      <w:r w:rsidR="00B51686" w:rsidRPr="004E361E">
        <w:rPr>
          <w:rFonts w:ascii="Times New Roman" w:hAnsi="Times New Roman" w:cs="Times New Roman"/>
          <w:sz w:val="24"/>
          <w:szCs w:val="24"/>
          <w:u w:val="single"/>
        </w:rPr>
        <w:t>передбачає:</w:t>
      </w:r>
    </w:p>
    <w:p w:rsidR="00B51686" w:rsidRPr="004E361E" w:rsidRDefault="00B51686" w:rsidP="00180759">
      <w:p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 xml:space="preserve">1.Здобуття рівня доходів усього у розмірі  </w:t>
      </w:r>
      <w:r w:rsidR="002E2037" w:rsidRPr="004E361E">
        <w:rPr>
          <w:rFonts w:ascii="Times New Roman" w:hAnsi="Times New Roman" w:cs="Times New Roman"/>
          <w:sz w:val="24"/>
          <w:szCs w:val="24"/>
        </w:rPr>
        <w:t>18965</w:t>
      </w:r>
      <w:r w:rsidR="007B3062" w:rsidRPr="004E361E">
        <w:rPr>
          <w:rFonts w:ascii="Times New Roman" w:hAnsi="Times New Roman" w:cs="Times New Roman"/>
          <w:sz w:val="24"/>
          <w:szCs w:val="24"/>
        </w:rPr>
        <w:t xml:space="preserve"> тис</w:t>
      </w:r>
      <w:r w:rsidR="005A5345" w:rsidRPr="004E361E">
        <w:rPr>
          <w:rFonts w:ascii="Times New Roman" w:hAnsi="Times New Roman" w:cs="Times New Roman"/>
          <w:sz w:val="24"/>
          <w:szCs w:val="24"/>
        </w:rPr>
        <w:t>. грн..;</w:t>
      </w:r>
    </w:p>
    <w:p w:rsidR="005A5345" w:rsidRPr="004E361E" w:rsidRDefault="005A5345" w:rsidP="00180759">
      <w:p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 xml:space="preserve">2.Здобуття </w:t>
      </w:r>
      <w:r w:rsidR="002E2037" w:rsidRPr="004E361E">
        <w:rPr>
          <w:rFonts w:ascii="Times New Roman" w:hAnsi="Times New Roman" w:cs="Times New Roman"/>
          <w:sz w:val="24"/>
          <w:szCs w:val="24"/>
        </w:rPr>
        <w:t>беззбитковості</w:t>
      </w:r>
      <w:r w:rsidRPr="004E361E">
        <w:rPr>
          <w:rFonts w:ascii="Times New Roman" w:hAnsi="Times New Roman" w:cs="Times New Roman"/>
          <w:sz w:val="24"/>
          <w:szCs w:val="24"/>
        </w:rPr>
        <w:t>;</w:t>
      </w:r>
    </w:p>
    <w:p w:rsidR="005A5345" w:rsidRPr="004E361E" w:rsidRDefault="005A5345" w:rsidP="00180759">
      <w:p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3.Освоєння капітал</w:t>
      </w:r>
      <w:r w:rsidR="00791805" w:rsidRPr="004E361E">
        <w:rPr>
          <w:rFonts w:ascii="Times New Roman" w:hAnsi="Times New Roman" w:cs="Times New Roman"/>
          <w:sz w:val="24"/>
          <w:szCs w:val="24"/>
        </w:rPr>
        <w:t xml:space="preserve">ьних інвестицій у розмірі  </w:t>
      </w:r>
      <w:r w:rsidR="00F947D1" w:rsidRPr="004E361E">
        <w:rPr>
          <w:rFonts w:ascii="Times New Roman" w:hAnsi="Times New Roman" w:cs="Times New Roman"/>
          <w:sz w:val="24"/>
          <w:szCs w:val="24"/>
        </w:rPr>
        <w:t>400</w:t>
      </w:r>
      <w:r w:rsidRPr="004E361E">
        <w:rPr>
          <w:rFonts w:ascii="Times New Roman" w:hAnsi="Times New Roman" w:cs="Times New Roman"/>
          <w:sz w:val="24"/>
          <w:szCs w:val="24"/>
        </w:rPr>
        <w:t xml:space="preserve"> тис. грн..;</w:t>
      </w:r>
    </w:p>
    <w:p w:rsidR="00DA144F" w:rsidRPr="004E361E" w:rsidRDefault="005A5345" w:rsidP="00DA144F">
      <w:p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4. Нараховані обов’язкові платежі до державного бюджету та державни</w:t>
      </w:r>
      <w:r w:rsidR="0068273F" w:rsidRPr="004E361E">
        <w:rPr>
          <w:rFonts w:ascii="Times New Roman" w:hAnsi="Times New Roman" w:cs="Times New Roman"/>
          <w:sz w:val="24"/>
          <w:szCs w:val="24"/>
        </w:rPr>
        <w:t xml:space="preserve">х </w:t>
      </w:r>
      <w:r w:rsidR="00F52110" w:rsidRPr="004E361E">
        <w:rPr>
          <w:rFonts w:ascii="Times New Roman" w:hAnsi="Times New Roman" w:cs="Times New Roman"/>
          <w:sz w:val="24"/>
          <w:szCs w:val="24"/>
        </w:rPr>
        <w:t xml:space="preserve">цільових фондів у розмірі  </w:t>
      </w:r>
      <w:r w:rsidR="002045BE" w:rsidRPr="004E361E">
        <w:rPr>
          <w:rFonts w:ascii="Times New Roman" w:hAnsi="Times New Roman" w:cs="Times New Roman"/>
          <w:sz w:val="24"/>
          <w:szCs w:val="24"/>
        </w:rPr>
        <w:t>4554</w:t>
      </w:r>
      <w:r w:rsidRPr="004E361E">
        <w:rPr>
          <w:rFonts w:ascii="Times New Roman" w:hAnsi="Times New Roman" w:cs="Times New Roman"/>
          <w:sz w:val="24"/>
          <w:szCs w:val="24"/>
        </w:rPr>
        <w:t>тис. грн.</w:t>
      </w:r>
    </w:p>
    <w:p w:rsidR="005A5345" w:rsidRPr="004E361E" w:rsidRDefault="005A5345" w:rsidP="00DA144F">
      <w:pPr>
        <w:jc w:val="center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b/>
          <w:sz w:val="24"/>
          <w:szCs w:val="24"/>
        </w:rPr>
        <w:t>2.Дані про підприємство</w:t>
      </w:r>
    </w:p>
    <w:p w:rsidR="005A5345" w:rsidRPr="004E361E" w:rsidRDefault="00A91913" w:rsidP="00180759">
      <w:p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 xml:space="preserve">СКП «Вод </w:t>
      </w:r>
      <w:proofErr w:type="spellStart"/>
      <w:r w:rsidRPr="004E361E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4E361E">
        <w:rPr>
          <w:rFonts w:ascii="Times New Roman" w:hAnsi="Times New Roman" w:cs="Times New Roman"/>
          <w:sz w:val="24"/>
          <w:szCs w:val="24"/>
        </w:rPr>
        <w:t xml:space="preserve">» </w:t>
      </w:r>
      <w:r w:rsidR="005A5345" w:rsidRPr="004E361E">
        <w:rPr>
          <w:rFonts w:ascii="Times New Roman" w:hAnsi="Times New Roman" w:cs="Times New Roman"/>
          <w:sz w:val="24"/>
          <w:szCs w:val="24"/>
        </w:rPr>
        <w:t>у місті Сміла</w:t>
      </w:r>
      <w:r w:rsidRPr="004E361E">
        <w:rPr>
          <w:rFonts w:ascii="Times New Roman" w:hAnsi="Times New Roman" w:cs="Times New Roman"/>
          <w:sz w:val="24"/>
          <w:szCs w:val="24"/>
        </w:rPr>
        <w:t xml:space="preserve"> планує</w:t>
      </w:r>
      <w:r w:rsidR="00467A38" w:rsidRPr="004E361E">
        <w:rPr>
          <w:rFonts w:ascii="Times New Roman" w:hAnsi="Times New Roman" w:cs="Times New Roman"/>
          <w:sz w:val="24"/>
          <w:szCs w:val="24"/>
        </w:rPr>
        <w:t xml:space="preserve"> надавати послуги</w:t>
      </w:r>
      <w:r w:rsidRPr="004E361E">
        <w:rPr>
          <w:rFonts w:ascii="Times New Roman" w:hAnsi="Times New Roman" w:cs="Times New Roman"/>
          <w:sz w:val="24"/>
          <w:szCs w:val="24"/>
        </w:rPr>
        <w:t xml:space="preserve"> з 4 кварталу 2021 р. </w:t>
      </w:r>
      <w:r w:rsidR="00467A38" w:rsidRPr="004E361E">
        <w:rPr>
          <w:rFonts w:ascii="Times New Roman" w:hAnsi="Times New Roman" w:cs="Times New Roman"/>
          <w:sz w:val="24"/>
          <w:szCs w:val="24"/>
        </w:rPr>
        <w:t xml:space="preserve">та </w:t>
      </w:r>
      <w:r w:rsidRPr="004E361E">
        <w:rPr>
          <w:rFonts w:ascii="Times New Roman" w:hAnsi="Times New Roman" w:cs="Times New Roman"/>
          <w:sz w:val="24"/>
          <w:szCs w:val="24"/>
        </w:rPr>
        <w:t>забезпеч</w:t>
      </w:r>
      <w:r w:rsidR="00467A38" w:rsidRPr="004E361E">
        <w:rPr>
          <w:rFonts w:ascii="Times New Roman" w:hAnsi="Times New Roman" w:cs="Times New Roman"/>
          <w:sz w:val="24"/>
          <w:szCs w:val="24"/>
        </w:rPr>
        <w:t>и</w:t>
      </w:r>
      <w:r w:rsidRPr="004E361E">
        <w:rPr>
          <w:rFonts w:ascii="Times New Roman" w:hAnsi="Times New Roman" w:cs="Times New Roman"/>
          <w:sz w:val="24"/>
          <w:szCs w:val="24"/>
        </w:rPr>
        <w:t>ти</w:t>
      </w:r>
      <w:r w:rsidR="005A5345" w:rsidRPr="004E361E">
        <w:rPr>
          <w:rFonts w:ascii="Times New Roman" w:hAnsi="Times New Roman" w:cs="Times New Roman"/>
          <w:sz w:val="24"/>
          <w:szCs w:val="24"/>
        </w:rPr>
        <w:t>:</w:t>
      </w:r>
    </w:p>
    <w:p w:rsidR="005A5345" w:rsidRPr="004E361E" w:rsidRDefault="005A5345" w:rsidP="0018075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Підйом питної води з артезіанських свердловин;</w:t>
      </w:r>
    </w:p>
    <w:p w:rsidR="005A5345" w:rsidRPr="004E361E" w:rsidRDefault="005A5345" w:rsidP="0018075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Транспортування стічних вод від населення, підприємств та інших організацій на очисні споруди;</w:t>
      </w:r>
    </w:p>
    <w:p w:rsidR="005A5345" w:rsidRPr="004E361E" w:rsidRDefault="00322B32" w:rsidP="00180759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Очи</w:t>
      </w:r>
      <w:r w:rsidR="005A5345" w:rsidRPr="004E361E">
        <w:rPr>
          <w:rFonts w:ascii="Times New Roman" w:hAnsi="Times New Roman" w:cs="Times New Roman"/>
          <w:sz w:val="24"/>
          <w:szCs w:val="24"/>
        </w:rPr>
        <w:t>щення стічних вод на очисних спорудах каналізації та скид у р.Тясмин.</w:t>
      </w:r>
    </w:p>
    <w:p w:rsidR="005A5345" w:rsidRPr="004E361E" w:rsidRDefault="003B5300" w:rsidP="001807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Загальна кількість абонентів, які отримують послуги з централізованого водопостачання станом н</w:t>
      </w:r>
      <w:r w:rsidR="00467A38" w:rsidRPr="004E361E">
        <w:rPr>
          <w:rFonts w:ascii="Times New Roman" w:hAnsi="Times New Roman" w:cs="Times New Roman"/>
          <w:sz w:val="24"/>
          <w:szCs w:val="24"/>
        </w:rPr>
        <w:t>а 01.04</w:t>
      </w:r>
      <w:r w:rsidR="00A91913" w:rsidRPr="004E361E">
        <w:rPr>
          <w:rFonts w:ascii="Times New Roman" w:hAnsi="Times New Roman" w:cs="Times New Roman"/>
          <w:sz w:val="24"/>
          <w:szCs w:val="24"/>
        </w:rPr>
        <w:t>.2021</w:t>
      </w:r>
      <w:r w:rsidRPr="004E361E">
        <w:rPr>
          <w:rFonts w:ascii="Times New Roman" w:hAnsi="Times New Roman" w:cs="Times New Roman"/>
          <w:sz w:val="24"/>
          <w:szCs w:val="24"/>
        </w:rPr>
        <w:t>р.</w:t>
      </w:r>
      <w:r w:rsidR="005A29ED" w:rsidRPr="004E361E">
        <w:rPr>
          <w:rFonts w:ascii="Times New Roman" w:hAnsi="Times New Roman" w:cs="Times New Roman"/>
          <w:sz w:val="24"/>
          <w:szCs w:val="24"/>
        </w:rPr>
        <w:t>2</w:t>
      </w:r>
      <w:r w:rsidR="0021476F">
        <w:rPr>
          <w:rFonts w:ascii="Times New Roman" w:hAnsi="Times New Roman" w:cs="Times New Roman"/>
          <w:sz w:val="24"/>
          <w:szCs w:val="24"/>
        </w:rPr>
        <w:t>6301</w:t>
      </w:r>
      <w:r w:rsidR="004F10A9" w:rsidRPr="004E361E">
        <w:rPr>
          <w:rFonts w:ascii="Times New Roman" w:hAnsi="Times New Roman" w:cs="Times New Roman"/>
          <w:sz w:val="24"/>
          <w:szCs w:val="24"/>
        </w:rPr>
        <w:t>абонент, в тому числі:</w:t>
      </w:r>
    </w:p>
    <w:p w:rsidR="004F10A9" w:rsidRPr="004E361E" w:rsidRDefault="00322B32" w:rsidP="0018075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населення 256</w:t>
      </w:r>
      <w:r w:rsidR="0021476F">
        <w:rPr>
          <w:rFonts w:ascii="Times New Roman" w:hAnsi="Times New Roman" w:cs="Times New Roman"/>
          <w:sz w:val="24"/>
          <w:szCs w:val="24"/>
        </w:rPr>
        <w:t>72</w:t>
      </w:r>
      <w:r w:rsidR="004F10A9" w:rsidRPr="004E361E">
        <w:rPr>
          <w:rFonts w:ascii="Times New Roman" w:hAnsi="Times New Roman" w:cs="Times New Roman"/>
          <w:sz w:val="24"/>
          <w:szCs w:val="24"/>
        </w:rPr>
        <w:t xml:space="preserve"> абонента;</w:t>
      </w:r>
    </w:p>
    <w:p w:rsidR="004F10A9" w:rsidRPr="004E361E" w:rsidRDefault="0003154F" w:rsidP="0018075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 xml:space="preserve">бюджетні установи – </w:t>
      </w:r>
      <w:r w:rsidR="0021476F">
        <w:rPr>
          <w:rFonts w:ascii="Times New Roman" w:hAnsi="Times New Roman" w:cs="Times New Roman"/>
          <w:sz w:val="24"/>
          <w:szCs w:val="24"/>
        </w:rPr>
        <w:t>60</w:t>
      </w:r>
      <w:r w:rsidR="005A29ED" w:rsidRPr="004E361E">
        <w:rPr>
          <w:rFonts w:ascii="Times New Roman" w:hAnsi="Times New Roman" w:cs="Times New Roman"/>
          <w:sz w:val="24"/>
          <w:szCs w:val="24"/>
        </w:rPr>
        <w:t>абонента</w:t>
      </w:r>
      <w:r w:rsidR="004F10A9" w:rsidRPr="004E361E">
        <w:rPr>
          <w:rFonts w:ascii="Times New Roman" w:hAnsi="Times New Roman" w:cs="Times New Roman"/>
          <w:sz w:val="24"/>
          <w:szCs w:val="24"/>
        </w:rPr>
        <w:t>;</w:t>
      </w:r>
    </w:p>
    <w:p w:rsidR="004F10A9" w:rsidRPr="004E361E" w:rsidRDefault="00322B32" w:rsidP="0018075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інші споживачі -</w:t>
      </w:r>
      <w:r w:rsidR="0021476F">
        <w:rPr>
          <w:rFonts w:ascii="Times New Roman" w:hAnsi="Times New Roman" w:cs="Times New Roman"/>
          <w:sz w:val="24"/>
          <w:szCs w:val="24"/>
        </w:rPr>
        <w:t xml:space="preserve"> 569</w:t>
      </w:r>
      <w:r w:rsidR="004F10A9" w:rsidRPr="004E361E">
        <w:rPr>
          <w:rFonts w:ascii="Times New Roman" w:hAnsi="Times New Roman" w:cs="Times New Roman"/>
          <w:sz w:val="24"/>
          <w:szCs w:val="24"/>
        </w:rPr>
        <w:t xml:space="preserve"> абонента;</w:t>
      </w:r>
    </w:p>
    <w:p w:rsidR="004F10A9" w:rsidRPr="004E361E" w:rsidRDefault="004F10A9" w:rsidP="0018075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Загальна кількість абонентів, які отримують послуги з централізовано</w:t>
      </w:r>
      <w:r w:rsidR="00322B32" w:rsidRPr="004E361E">
        <w:rPr>
          <w:rFonts w:ascii="Times New Roman" w:hAnsi="Times New Roman" w:cs="Times New Roman"/>
          <w:sz w:val="24"/>
          <w:szCs w:val="24"/>
        </w:rPr>
        <w:t xml:space="preserve">го водовідведення станом на </w:t>
      </w:r>
      <w:r w:rsidR="00467A38" w:rsidRPr="004E361E">
        <w:rPr>
          <w:rFonts w:ascii="Times New Roman" w:hAnsi="Times New Roman" w:cs="Times New Roman"/>
          <w:sz w:val="24"/>
          <w:szCs w:val="24"/>
        </w:rPr>
        <w:t>1.04</w:t>
      </w:r>
      <w:r w:rsidR="00322B32" w:rsidRPr="004E361E">
        <w:rPr>
          <w:rFonts w:ascii="Times New Roman" w:hAnsi="Times New Roman" w:cs="Times New Roman"/>
          <w:sz w:val="24"/>
          <w:szCs w:val="24"/>
        </w:rPr>
        <w:t>.</w:t>
      </w:r>
      <w:r w:rsidR="00A91913" w:rsidRPr="004E361E">
        <w:rPr>
          <w:rFonts w:ascii="Times New Roman" w:hAnsi="Times New Roman" w:cs="Times New Roman"/>
          <w:sz w:val="24"/>
          <w:szCs w:val="24"/>
        </w:rPr>
        <w:t>2021</w:t>
      </w:r>
      <w:r w:rsidRPr="004E361E">
        <w:rPr>
          <w:rFonts w:ascii="Times New Roman" w:hAnsi="Times New Roman" w:cs="Times New Roman"/>
          <w:sz w:val="24"/>
          <w:szCs w:val="24"/>
        </w:rPr>
        <w:t xml:space="preserve"> року – 17</w:t>
      </w:r>
      <w:r w:rsidR="0021476F">
        <w:rPr>
          <w:rFonts w:ascii="Times New Roman" w:hAnsi="Times New Roman" w:cs="Times New Roman"/>
          <w:sz w:val="24"/>
          <w:szCs w:val="24"/>
        </w:rPr>
        <w:t>305абонентів</w:t>
      </w:r>
      <w:r w:rsidRPr="004E361E">
        <w:rPr>
          <w:rFonts w:ascii="Times New Roman" w:hAnsi="Times New Roman" w:cs="Times New Roman"/>
          <w:sz w:val="24"/>
          <w:szCs w:val="24"/>
        </w:rPr>
        <w:t>, в тому числі :</w:t>
      </w:r>
    </w:p>
    <w:p w:rsidR="004F10A9" w:rsidRPr="004E361E" w:rsidRDefault="00322B32" w:rsidP="0018075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населення 16</w:t>
      </w:r>
      <w:r w:rsidR="0021476F">
        <w:rPr>
          <w:rFonts w:ascii="Times New Roman" w:hAnsi="Times New Roman" w:cs="Times New Roman"/>
          <w:sz w:val="24"/>
          <w:szCs w:val="24"/>
        </w:rPr>
        <w:t>794</w:t>
      </w:r>
      <w:r w:rsidR="004F10A9" w:rsidRPr="004E361E">
        <w:rPr>
          <w:rFonts w:ascii="Times New Roman" w:hAnsi="Times New Roman" w:cs="Times New Roman"/>
          <w:sz w:val="24"/>
          <w:szCs w:val="24"/>
        </w:rPr>
        <w:t>абонента;</w:t>
      </w:r>
    </w:p>
    <w:p w:rsidR="004F10A9" w:rsidRPr="004E361E" w:rsidRDefault="0003154F" w:rsidP="0018075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 xml:space="preserve">бюджетні установи – </w:t>
      </w:r>
      <w:r w:rsidR="0021476F">
        <w:rPr>
          <w:rFonts w:ascii="Times New Roman" w:hAnsi="Times New Roman" w:cs="Times New Roman"/>
          <w:sz w:val="24"/>
          <w:szCs w:val="24"/>
        </w:rPr>
        <w:t>50</w:t>
      </w:r>
      <w:r w:rsidR="005A29ED" w:rsidRPr="004E361E">
        <w:rPr>
          <w:rFonts w:ascii="Times New Roman" w:hAnsi="Times New Roman" w:cs="Times New Roman"/>
          <w:sz w:val="24"/>
          <w:szCs w:val="24"/>
        </w:rPr>
        <w:t xml:space="preserve"> абонента</w:t>
      </w:r>
      <w:r w:rsidR="004F10A9" w:rsidRPr="004E361E">
        <w:rPr>
          <w:rFonts w:ascii="Times New Roman" w:hAnsi="Times New Roman" w:cs="Times New Roman"/>
          <w:sz w:val="24"/>
          <w:szCs w:val="24"/>
        </w:rPr>
        <w:t>;</w:t>
      </w:r>
    </w:p>
    <w:p w:rsidR="004F10A9" w:rsidRPr="004E361E" w:rsidRDefault="0003154F" w:rsidP="0018075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інші споживачі -</w:t>
      </w:r>
      <w:r w:rsidR="0021476F">
        <w:rPr>
          <w:rFonts w:ascii="Times New Roman" w:hAnsi="Times New Roman" w:cs="Times New Roman"/>
          <w:sz w:val="24"/>
          <w:szCs w:val="24"/>
        </w:rPr>
        <w:t>461</w:t>
      </w:r>
      <w:r w:rsidR="004F10A9" w:rsidRPr="004E361E">
        <w:rPr>
          <w:rFonts w:ascii="Times New Roman" w:hAnsi="Times New Roman" w:cs="Times New Roman"/>
          <w:sz w:val="24"/>
          <w:szCs w:val="24"/>
        </w:rPr>
        <w:t xml:space="preserve"> абонента.</w:t>
      </w:r>
    </w:p>
    <w:p w:rsidR="004F10A9" w:rsidRPr="004E361E" w:rsidRDefault="004F10A9" w:rsidP="00180759">
      <w:p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 xml:space="preserve">    Основна мета діяльності </w:t>
      </w:r>
      <w:r w:rsidR="00A91913" w:rsidRPr="004E361E">
        <w:rPr>
          <w:rFonts w:ascii="Times New Roman" w:hAnsi="Times New Roman" w:cs="Times New Roman"/>
          <w:sz w:val="24"/>
          <w:szCs w:val="24"/>
        </w:rPr>
        <w:t xml:space="preserve">СКП «Вод </w:t>
      </w:r>
      <w:proofErr w:type="spellStart"/>
      <w:r w:rsidR="00A91913" w:rsidRPr="004E361E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="00A91913" w:rsidRPr="004E361E">
        <w:rPr>
          <w:rFonts w:ascii="Times New Roman" w:hAnsi="Times New Roman" w:cs="Times New Roman"/>
          <w:sz w:val="24"/>
          <w:szCs w:val="24"/>
        </w:rPr>
        <w:t xml:space="preserve">» </w:t>
      </w:r>
      <w:r w:rsidRPr="004E361E">
        <w:rPr>
          <w:rFonts w:ascii="Times New Roman" w:hAnsi="Times New Roman" w:cs="Times New Roman"/>
          <w:sz w:val="24"/>
          <w:szCs w:val="24"/>
        </w:rPr>
        <w:t>- забезпечення питною водою та очищення стоків для населення м.Сміла.</w:t>
      </w:r>
    </w:p>
    <w:p w:rsidR="00D019F8" w:rsidRPr="004E361E" w:rsidRDefault="00D019F8" w:rsidP="00180759">
      <w:p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 xml:space="preserve">       Питне водопостачання </w:t>
      </w:r>
      <w:proofErr w:type="spellStart"/>
      <w:r w:rsidRPr="004E361E">
        <w:rPr>
          <w:rFonts w:ascii="Times New Roman" w:hAnsi="Times New Roman" w:cs="Times New Roman"/>
          <w:sz w:val="24"/>
          <w:szCs w:val="24"/>
        </w:rPr>
        <w:t>м.Сміла</w:t>
      </w:r>
      <w:proofErr w:type="spellEnd"/>
      <w:r w:rsidRPr="004E361E">
        <w:rPr>
          <w:rFonts w:ascii="Times New Roman" w:hAnsi="Times New Roman" w:cs="Times New Roman"/>
          <w:sz w:val="24"/>
          <w:szCs w:val="24"/>
        </w:rPr>
        <w:t>.</w:t>
      </w:r>
    </w:p>
    <w:p w:rsidR="00D019F8" w:rsidRPr="004E361E" w:rsidRDefault="00D019F8" w:rsidP="004726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 xml:space="preserve">Забір води здійснюється артезіанськими свердловинами Смілянського родовища підземних прісних вод. Свердловини розміщені у лісосмузі в адміністративних межах села </w:t>
      </w:r>
      <w:proofErr w:type="spellStart"/>
      <w:r w:rsidRPr="004E361E">
        <w:rPr>
          <w:rFonts w:ascii="Times New Roman" w:hAnsi="Times New Roman" w:cs="Times New Roman"/>
          <w:sz w:val="24"/>
          <w:szCs w:val="24"/>
        </w:rPr>
        <w:t>Білозір’</w:t>
      </w:r>
      <w:r w:rsidR="00F52110" w:rsidRPr="004E361E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9C1E5F" w:rsidRPr="004E361E">
        <w:rPr>
          <w:rFonts w:ascii="Times New Roman" w:hAnsi="Times New Roman" w:cs="Times New Roman"/>
          <w:sz w:val="24"/>
          <w:szCs w:val="24"/>
        </w:rPr>
        <w:t xml:space="preserve">  Черкаського району.  Середня глибина свердловини 30м. Вода, яка надходить від свердловини має збільшений вміст заліза і для доведення якості питної води до вимог </w:t>
      </w:r>
      <w:proofErr w:type="spellStart"/>
      <w:r w:rsidR="009C1E5F" w:rsidRPr="004E361E">
        <w:rPr>
          <w:rFonts w:ascii="Times New Roman" w:hAnsi="Times New Roman" w:cs="Times New Roman"/>
          <w:sz w:val="24"/>
          <w:szCs w:val="24"/>
        </w:rPr>
        <w:t>ДСанПіНу</w:t>
      </w:r>
      <w:proofErr w:type="spellEnd"/>
      <w:r w:rsidR="009C1E5F" w:rsidRPr="004E361E">
        <w:rPr>
          <w:rFonts w:ascii="Times New Roman" w:hAnsi="Times New Roman" w:cs="Times New Roman"/>
          <w:sz w:val="24"/>
          <w:szCs w:val="24"/>
        </w:rPr>
        <w:t xml:space="preserve"> 2.2.4-171-10 вода проходить очистку на станції </w:t>
      </w:r>
      <w:proofErr w:type="spellStart"/>
      <w:r w:rsidR="009C1E5F" w:rsidRPr="004E361E">
        <w:rPr>
          <w:rFonts w:ascii="Times New Roman" w:hAnsi="Times New Roman" w:cs="Times New Roman"/>
          <w:sz w:val="24"/>
          <w:szCs w:val="24"/>
        </w:rPr>
        <w:t>знезалізнення</w:t>
      </w:r>
      <w:proofErr w:type="spellEnd"/>
      <w:r w:rsidR="009C1E5F" w:rsidRPr="004E361E">
        <w:rPr>
          <w:rFonts w:ascii="Times New Roman" w:hAnsi="Times New Roman" w:cs="Times New Roman"/>
          <w:sz w:val="24"/>
          <w:szCs w:val="24"/>
        </w:rPr>
        <w:t xml:space="preserve"> потужністю 20,0 тис. куб</w:t>
      </w:r>
      <w:r w:rsidR="002A181F" w:rsidRPr="004E361E">
        <w:rPr>
          <w:rFonts w:ascii="Times New Roman" w:hAnsi="Times New Roman" w:cs="Times New Roman"/>
          <w:sz w:val="24"/>
          <w:szCs w:val="24"/>
        </w:rPr>
        <w:t xml:space="preserve">. м за </w:t>
      </w:r>
      <w:r w:rsidR="009C1E5F" w:rsidRPr="004E361E">
        <w:rPr>
          <w:rFonts w:ascii="Times New Roman" w:hAnsi="Times New Roman" w:cs="Times New Roman"/>
          <w:sz w:val="24"/>
          <w:szCs w:val="24"/>
        </w:rPr>
        <w:t xml:space="preserve">добу і за допомогою двох насосних </w:t>
      </w:r>
      <w:r w:rsidR="00945F20" w:rsidRPr="004E361E">
        <w:rPr>
          <w:rFonts w:ascii="Times New Roman" w:hAnsi="Times New Roman" w:cs="Times New Roman"/>
          <w:sz w:val="24"/>
          <w:szCs w:val="24"/>
        </w:rPr>
        <w:t xml:space="preserve"> станцій 2 підйому подається в місто. Враховуючи віковий стан водопровідної мережі, 2 рази на рік ми проводимо дезінфекцію труб,  профілактични</w:t>
      </w:r>
      <w:r w:rsidR="002A181F" w:rsidRPr="004E361E">
        <w:rPr>
          <w:rFonts w:ascii="Times New Roman" w:hAnsi="Times New Roman" w:cs="Times New Roman"/>
          <w:sz w:val="24"/>
          <w:szCs w:val="24"/>
        </w:rPr>
        <w:t xml:space="preserve">м  хлоруванням мереж. Усі свердловини обстежені та </w:t>
      </w:r>
      <w:proofErr w:type="spellStart"/>
      <w:r w:rsidR="002A181F" w:rsidRPr="004E361E">
        <w:rPr>
          <w:rFonts w:ascii="Times New Roman" w:hAnsi="Times New Roman" w:cs="Times New Roman"/>
          <w:sz w:val="24"/>
          <w:szCs w:val="24"/>
        </w:rPr>
        <w:t>радіаційно</w:t>
      </w:r>
      <w:r w:rsidR="00945F20" w:rsidRPr="004E361E">
        <w:rPr>
          <w:rFonts w:ascii="Times New Roman" w:hAnsi="Times New Roman" w:cs="Times New Roman"/>
          <w:sz w:val="24"/>
          <w:szCs w:val="24"/>
        </w:rPr>
        <w:t>безпечні</w:t>
      </w:r>
      <w:proofErr w:type="spellEnd"/>
      <w:r w:rsidR="00945F20" w:rsidRPr="004E36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9F8" w:rsidRPr="004E361E" w:rsidRDefault="00945F20" w:rsidP="00180759">
      <w:pPr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 xml:space="preserve"> Технічне водопостачання.</w:t>
      </w:r>
    </w:p>
    <w:p w:rsidR="00B51686" w:rsidRPr="004E361E" w:rsidRDefault="00945F20" w:rsidP="0018075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Забір технічної води здійснюється із річки Тясмин та подається у водопровідну мережу водопровідн</w:t>
      </w:r>
      <w:r w:rsidR="003C00C0" w:rsidRPr="004E361E">
        <w:rPr>
          <w:rFonts w:ascii="Times New Roman" w:hAnsi="Times New Roman" w:cs="Times New Roman"/>
          <w:sz w:val="24"/>
          <w:szCs w:val="24"/>
        </w:rPr>
        <w:t>ою насосною станцією «Шевченко</w:t>
      </w:r>
      <w:r w:rsidRPr="004E361E">
        <w:rPr>
          <w:rFonts w:ascii="Times New Roman" w:hAnsi="Times New Roman" w:cs="Times New Roman"/>
          <w:sz w:val="24"/>
          <w:szCs w:val="24"/>
        </w:rPr>
        <w:t>».</w:t>
      </w:r>
    </w:p>
    <w:p w:rsidR="00945F20" w:rsidRPr="004E361E" w:rsidRDefault="00945F20" w:rsidP="00180759">
      <w:p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Система водовідведення.</w:t>
      </w:r>
    </w:p>
    <w:p w:rsidR="00945F20" w:rsidRPr="004E361E" w:rsidRDefault="00945F20" w:rsidP="00180759">
      <w:p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 xml:space="preserve">   Система водовідведення міста включає в себе 9 каналізаційних насосних станцій, систему самопливних на напірних колекторів загальною протяжністю 167 км та каналізаційні очисні споруди.</w:t>
      </w:r>
    </w:p>
    <w:p w:rsidR="00945F20" w:rsidRPr="004E361E" w:rsidRDefault="00A91913" w:rsidP="00180759">
      <w:p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 xml:space="preserve">СКП «Вод </w:t>
      </w:r>
      <w:proofErr w:type="spellStart"/>
      <w:r w:rsidRPr="004E361E">
        <w:rPr>
          <w:rFonts w:ascii="Times New Roman" w:hAnsi="Times New Roman" w:cs="Times New Roman"/>
          <w:sz w:val="24"/>
          <w:szCs w:val="24"/>
        </w:rPr>
        <w:t>Гео</w:t>
      </w:r>
      <w:proofErr w:type="spellEnd"/>
      <w:r w:rsidRPr="004E361E">
        <w:rPr>
          <w:rFonts w:ascii="Times New Roman" w:hAnsi="Times New Roman" w:cs="Times New Roman"/>
          <w:sz w:val="24"/>
          <w:szCs w:val="24"/>
        </w:rPr>
        <w:t>» планує виконувати</w:t>
      </w:r>
      <w:r w:rsidR="00945F20" w:rsidRPr="004E361E">
        <w:rPr>
          <w:rFonts w:ascii="Times New Roman" w:hAnsi="Times New Roman" w:cs="Times New Roman"/>
          <w:sz w:val="24"/>
          <w:szCs w:val="24"/>
        </w:rPr>
        <w:t xml:space="preserve"> наступні функції:</w:t>
      </w:r>
    </w:p>
    <w:p w:rsidR="00411384" w:rsidRPr="004E361E" w:rsidRDefault="00A91913" w:rsidP="0018075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Утримувати та забезпечувати ефективне</w:t>
      </w:r>
      <w:r w:rsidR="00411384" w:rsidRPr="004E361E">
        <w:rPr>
          <w:rFonts w:ascii="Times New Roman" w:hAnsi="Times New Roman" w:cs="Times New Roman"/>
          <w:sz w:val="24"/>
          <w:szCs w:val="24"/>
        </w:rPr>
        <w:t xml:space="preserve"> використання к</w:t>
      </w:r>
      <w:r w:rsidRPr="004E361E">
        <w:rPr>
          <w:rFonts w:ascii="Times New Roman" w:hAnsi="Times New Roman" w:cs="Times New Roman"/>
          <w:sz w:val="24"/>
          <w:szCs w:val="24"/>
        </w:rPr>
        <w:t>омунального майна, переданого Власником</w:t>
      </w:r>
      <w:r w:rsidR="00411384" w:rsidRPr="004E361E">
        <w:rPr>
          <w:rFonts w:ascii="Times New Roman" w:hAnsi="Times New Roman" w:cs="Times New Roman"/>
          <w:sz w:val="24"/>
          <w:szCs w:val="24"/>
        </w:rPr>
        <w:t xml:space="preserve"> в господарське в</w:t>
      </w:r>
      <w:r w:rsidRPr="004E361E">
        <w:rPr>
          <w:rFonts w:ascii="Times New Roman" w:hAnsi="Times New Roman" w:cs="Times New Roman"/>
          <w:sz w:val="24"/>
          <w:szCs w:val="24"/>
        </w:rPr>
        <w:t>ідання;</w:t>
      </w:r>
    </w:p>
    <w:p w:rsidR="00411384" w:rsidRPr="004E361E" w:rsidRDefault="00A91913" w:rsidP="0018075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 xml:space="preserve">Надавати </w:t>
      </w:r>
      <w:r w:rsidR="00411384" w:rsidRPr="004E361E">
        <w:rPr>
          <w:rFonts w:ascii="Times New Roman" w:hAnsi="Times New Roman" w:cs="Times New Roman"/>
          <w:sz w:val="24"/>
          <w:szCs w:val="24"/>
        </w:rPr>
        <w:t xml:space="preserve"> послуг</w:t>
      </w:r>
      <w:r w:rsidRPr="004E361E">
        <w:rPr>
          <w:rFonts w:ascii="Times New Roman" w:hAnsi="Times New Roman" w:cs="Times New Roman"/>
          <w:sz w:val="24"/>
          <w:szCs w:val="24"/>
        </w:rPr>
        <w:t>и</w:t>
      </w:r>
      <w:r w:rsidR="00411384" w:rsidRPr="004E361E">
        <w:rPr>
          <w:rFonts w:ascii="Times New Roman" w:hAnsi="Times New Roman" w:cs="Times New Roman"/>
          <w:sz w:val="24"/>
          <w:szCs w:val="24"/>
        </w:rPr>
        <w:t xml:space="preserve"> з централізованого водопостачання та централізованого водов</w:t>
      </w:r>
      <w:r w:rsidRPr="004E361E">
        <w:rPr>
          <w:rFonts w:ascii="Times New Roman" w:hAnsi="Times New Roman" w:cs="Times New Roman"/>
          <w:sz w:val="24"/>
          <w:szCs w:val="24"/>
        </w:rPr>
        <w:t>ідведення;</w:t>
      </w:r>
    </w:p>
    <w:p w:rsidR="00411384" w:rsidRPr="004E361E" w:rsidRDefault="00A91913" w:rsidP="0018075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Організовувати та забезпечувати безпеку</w:t>
      </w:r>
      <w:r w:rsidR="00411384" w:rsidRPr="004E361E">
        <w:rPr>
          <w:rFonts w:ascii="Times New Roman" w:hAnsi="Times New Roman" w:cs="Times New Roman"/>
          <w:sz w:val="24"/>
          <w:szCs w:val="24"/>
        </w:rPr>
        <w:t xml:space="preserve"> праці;</w:t>
      </w:r>
    </w:p>
    <w:p w:rsidR="00411384" w:rsidRPr="004E361E" w:rsidRDefault="00A91913" w:rsidP="0018075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Збирати</w:t>
      </w:r>
      <w:r w:rsidR="00411384" w:rsidRPr="004E361E">
        <w:rPr>
          <w:rFonts w:ascii="Times New Roman" w:hAnsi="Times New Roman" w:cs="Times New Roman"/>
          <w:sz w:val="24"/>
          <w:szCs w:val="24"/>
        </w:rPr>
        <w:t xml:space="preserve"> коштів за надані послуги та облік</w:t>
      </w:r>
      <w:r w:rsidRPr="004E361E">
        <w:rPr>
          <w:rFonts w:ascii="Times New Roman" w:hAnsi="Times New Roman" w:cs="Times New Roman"/>
          <w:sz w:val="24"/>
          <w:szCs w:val="24"/>
        </w:rPr>
        <w:t>овувати</w:t>
      </w:r>
      <w:r w:rsidR="00411384" w:rsidRPr="004E361E">
        <w:rPr>
          <w:rFonts w:ascii="Times New Roman" w:hAnsi="Times New Roman" w:cs="Times New Roman"/>
          <w:sz w:val="24"/>
          <w:szCs w:val="24"/>
        </w:rPr>
        <w:t xml:space="preserve"> дан</w:t>
      </w:r>
      <w:r w:rsidRPr="004E361E">
        <w:rPr>
          <w:rFonts w:ascii="Times New Roman" w:hAnsi="Times New Roman" w:cs="Times New Roman"/>
          <w:sz w:val="24"/>
          <w:szCs w:val="24"/>
        </w:rPr>
        <w:t>і</w:t>
      </w:r>
      <w:r w:rsidR="00411384" w:rsidRPr="004E361E">
        <w:rPr>
          <w:rFonts w:ascii="Times New Roman" w:hAnsi="Times New Roman" w:cs="Times New Roman"/>
          <w:sz w:val="24"/>
          <w:szCs w:val="24"/>
        </w:rPr>
        <w:t>;</w:t>
      </w:r>
    </w:p>
    <w:p w:rsidR="006B1624" w:rsidRPr="004E361E" w:rsidRDefault="00A91913" w:rsidP="006B1624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Організовувати</w:t>
      </w:r>
      <w:r w:rsidR="00411384" w:rsidRPr="004E361E">
        <w:rPr>
          <w:rFonts w:ascii="Times New Roman" w:hAnsi="Times New Roman" w:cs="Times New Roman"/>
          <w:sz w:val="24"/>
          <w:szCs w:val="24"/>
        </w:rPr>
        <w:t xml:space="preserve"> розроблення та виконання плану р</w:t>
      </w:r>
      <w:r w:rsidRPr="004E361E">
        <w:rPr>
          <w:rFonts w:ascii="Times New Roman" w:hAnsi="Times New Roman" w:cs="Times New Roman"/>
          <w:sz w:val="24"/>
          <w:szCs w:val="24"/>
        </w:rPr>
        <w:t>озвитку підприємства, підготовку</w:t>
      </w:r>
      <w:r w:rsidR="00411384" w:rsidRPr="004E361E">
        <w:rPr>
          <w:rFonts w:ascii="Times New Roman" w:hAnsi="Times New Roman" w:cs="Times New Roman"/>
          <w:sz w:val="24"/>
          <w:szCs w:val="24"/>
        </w:rPr>
        <w:t xml:space="preserve"> пропозицій щодо його встановлення.</w:t>
      </w:r>
    </w:p>
    <w:p w:rsidR="003C00C0" w:rsidRPr="004E361E" w:rsidRDefault="00411384" w:rsidP="003C00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1E">
        <w:rPr>
          <w:rFonts w:ascii="Times New Roman" w:hAnsi="Times New Roman" w:cs="Times New Roman"/>
          <w:b/>
          <w:sz w:val="24"/>
          <w:szCs w:val="24"/>
        </w:rPr>
        <w:t xml:space="preserve">3.Основні показники діяльності </w:t>
      </w:r>
      <w:r w:rsidR="00A91913" w:rsidRPr="004E361E">
        <w:rPr>
          <w:rFonts w:ascii="Times New Roman" w:hAnsi="Times New Roman" w:cs="Times New Roman"/>
          <w:b/>
          <w:sz w:val="24"/>
          <w:szCs w:val="24"/>
        </w:rPr>
        <w:t>С</w:t>
      </w:r>
      <w:r w:rsidR="003C00C0" w:rsidRPr="004E361E">
        <w:rPr>
          <w:rFonts w:ascii="Times New Roman" w:hAnsi="Times New Roman" w:cs="Times New Roman"/>
          <w:b/>
          <w:sz w:val="24"/>
          <w:szCs w:val="24"/>
        </w:rPr>
        <w:t>КП «В</w:t>
      </w:r>
      <w:r w:rsidR="00A91913" w:rsidRPr="004E361E">
        <w:rPr>
          <w:rFonts w:ascii="Times New Roman" w:hAnsi="Times New Roman" w:cs="Times New Roman"/>
          <w:b/>
          <w:sz w:val="24"/>
          <w:szCs w:val="24"/>
        </w:rPr>
        <w:t xml:space="preserve">од </w:t>
      </w:r>
      <w:proofErr w:type="spellStart"/>
      <w:r w:rsidR="003C00C0" w:rsidRPr="004E361E">
        <w:rPr>
          <w:rFonts w:ascii="Times New Roman" w:hAnsi="Times New Roman" w:cs="Times New Roman"/>
          <w:b/>
          <w:sz w:val="24"/>
          <w:szCs w:val="24"/>
        </w:rPr>
        <w:t>Г</w:t>
      </w:r>
      <w:r w:rsidR="00A91913" w:rsidRPr="004E361E">
        <w:rPr>
          <w:rFonts w:ascii="Times New Roman" w:hAnsi="Times New Roman" w:cs="Times New Roman"/>
          <w:b/>
          <w:sz w:val="24"/>
          <w:szCs w:val="24"/>
        </w:rPr>
        <w:t>ео</w:t>
      </w:r>
      <w:proofErr w:type="spellEnd"/>
      <w:r w:rsidR="003C00C0" w:rsidRPr="004E361E">
        <w:rPr>
          <w:rFonts w:ascii="Times New Roman" w:hAnsi="Times New Roman" w:cs="Times New Roman"/>
          <w:b/>
          <w:sz w:val="24"/>
          <w:szCs w:val="24"/>
        </w:rPr>
        <w:t>»</w:t>
      </w:r>
    </w:p>
    <w:p w:rsidR="00D06DF3" w:rsidRDefault="00411384" w:rsidP="00D06DF3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При скл</w:t>
      </w:r>
      <w:r w:rsidR="003C00C0" w:rsidRPr="004E361E">
        <w:rPr>
          <w:rFonts w:ascii="Times New Roman" w:hAnsi="Times New Roman" w:cs="Times New Roman"/>
          <w:sz w:val="24"/>
          <w:szCs w:val="24"/>
        </w:rPr>
        <w:t>аданні фінансового плану на 2021</w:t>
      </w:r>
      <w:r w:rsidRPr="004E361E">
        <w:rPr>
          <w:rFonts w:ascii="Times New Roman" w:hAnsi="Times New Roman" w:cs="Times New Roman"/>
          <w:sz w:val="24"/>
          <w:szCs w:val="24"/>
        </w:rPr>
        <w:t xml:space="preserve"> рік взято за основу</w:t>
      </w:r>
      <w:r w:rsidR="00D06DF3" w:rsidRPr="004E361E">
        <w:rPr>
          <w:rFonts w:ascii="Times New Roman" w:hAnsi="Times New Roman" w:cs="Times New Roman"/>
          <w:sz w:val="24"/>
          <w:szCs w:val="24"/>
        </w:rPr>
        <w:t xml:space="preserve"> орієнтовну вартість послуг пов’язаних з оформленням необхідних дозволів та ліцензій для здійснення основної діяльності , а також  </w:t>
      </w:r>
      <w:r w:rsidR="003C00C0" w:rsidRPr="004E361E">
        <w:rPr>
          <w:rFonts w:ascii="Times New Roman" w:hAnsi="Times New Roman" w:cs="Times New Roman"/>
          <w:sz w:val="24"/>
          <w:szCs w:val="24"/>
        </w:rPr>
        <w:t xml:space="preserve"> факт </w:t>
      </w:r>
      <w:r w:rsidR="00D06DF3" w:rsidRPr="004E361E">
        <w:rPr>
          <w:rFonts w:ascii="Times New Roman" w:hAnsi="Times New Roman" w:cs="Times New Roman"/>
          <w:sz w:val="24"/>
          <w:szCs w:val="24"/>
        </w:rPr>
        <w:t>4 кварталу 2020  року КП «ВОДГЕО» т. я. за техн</w:t>
      </w:r>
      <w:r w:rsidR="00467A38" w:rsidRPr="004E361E">
        <w:rPr>
          <w:rFonts w:ascii="Times New Roman" w:hAnsi="Times New Roman" w:cs="Times New Roman"/>
          <w:sz w:val="24"/>
          <w:szCs w:val="24"/>
        </w:rPr>
        <w:t>ічними характеристиками воно є ідентичним</w:t>
      </w:r>
      <w:r w:rsidR="00D06DF3" w:rsidRPr="004E361E">
        <w:rPr>
          <w:rFonts w:ascii="Times New Roman" w:hAnsi="Times New Roman" w:cs="Times New Roman"/>
          <w:sz w:val="24"/>
          <w:szCs w:val="24"/>
        </w:rPr>
        <w:t>.</w:t>
      </w:r>
    </w:p>
    <w:p w:rsidR="004E361E" w:rsidRDefault="004E361E" w:rsidP="00D06DF3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4E361E" w:rsidRDefault="004E361E" w:rsidP="00D06DF3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4E361E" w:rsidRDefault="004E361E" w:rsidP="00D06DF3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4E361E" w:rsidRDefault="004E361E" w:rsidP="00D06DF3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4E361E" w:rsidRPr="004E361E" w:rsidRDefault="004E361E" w:rsidP="00D06DF3">
      <w:pPr>
        <w:pStyle w:val="a3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411384" w:rsidRPr="004E361E" w:rsidRDefault="00411384" w:rsidP="00B950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1E">
        <w:rPr>
          <w:rFonts w:ascii="Times New Roman" w:hAnsi="Times New Roman" w:cs="Times New Roman"/>
          <w:b/>
          <w:sz w:val="24"/>
          <w:szCs w:val="24"/>
        </w:rPr>
        <w:t>3.1.Фінанс</w:t>
      </w:r>
      <w:r w:rsidR="003C00C0" w:rsidRPr="004E361E">
        <w:rPr>
          <w:rFonts w:ascii="Times New Roman" w:hAnsi="Times New Roman" w:cs="Times New Roman"/>
          <w:b/>
          <w:sz w:val="24"/>
          <w:szCs w:val="24"/>
        </w:rPr>
        <w:t>ово-економічні показники на 2021</w:t>
      </w:r>
      <w:r w:rsidRPr="004E361E">
        <w:rPr>
          <w:rFonts w:ascii="Times New Roman" w:hAnsi="Times New Roman" w:cs="Times New Roman"/>
          <w:b/>
          <w:sz w:val="24"/>
          <w:szCs w:val="24"/>
        </w:rPr>
        <w:t xml:space="preserve"> рік.</w:t>
      </w:r>
      <w:r w:rsidR="000526CF" w:rsidRPr="004E361E">
        <w:rPr>
          <w:rFonts w:ascii="Times New Roman" w:hAnsi="Times New Roman" w:cs="Times New Roman"/>
          <w:b/>
          <w:sz w:val="24"/>
          <w:szCs w:val="24"/>
        </w:rPr>
        <w:t>( в тис. грн.)</w:t>
      </w:r>
    </w:p>
    <w:p w:rsidR="00637F2B" w:rsidRPr="004E361E" w:rsidRDefault="00637F2B" w:rsidP="00B950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8110" w:type="dxa"/>
        <w:tblInd w:w="-34" w:type="dxa"/>
        <w:tblLayout w:type="fixed"/>
        <w:tblLook w:val="04A0"/>
      </w:tblPr>
      <w:tblGrid>
        <w:gridCol w:w="4269"/>
        <w:gridCol w:w="1138"/>
        <w:gridCol w:w="2703"/>
      </w:tblGrid>
      <w:tr w:rsidR="0012238D" w:rsidRPr="004E361E" w:rsidTr="00FF1D8A">
        <w:trPr>
          <w:trHeight w:val="497"/>
        </w:trPr>
        <w:tc>
          <w:tcPr>
            <w:tcW w:w="4269" w:type="dxa"/>
          </w:tcPr>
          <w:p w:rsidR="0012238D" w:rsidRPr="004E361E" w:rsidRDefault="0012238D" w:rsidP="00411384">
            <w:pPr>
              <w:pStyle w:val="a3"/>
              <w:tabs>
                <w:tab w:val="left" w:pos="-250"/>
              </w:tabs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</w:p>
        </w:tc>
        <w:tc>
          <w:tcPr>
            <w:tcW w:w="1138" w:type="dxa"/>
          </w:tcPr>
          <w:p w:rsidR="0012238D" w:rsidRPr="004E361E" w:rsidRDefault="0012238D" w:rsidP="00411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План 2021</w:t>
            </w:r>
          </w:p>
        </w:tc>
        <w:tc>
          <w:tcPr>
            <w:tcW w:w="2703" w:type="dxa"/>
          </w:tcPr>
          <w:p w:rsidR="0012238D" w:rsidRPr="004E361E" w:rsidRDefault="0012238D" w:rsidP="00411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12238D" w:rsidRPr="004E361E" w:rsidTr="00FF1D8A">
        <w:trPr>
          <w:trHeight w:val="658"/>
        </w:trPr>
        <w:tc>
          <w:tcPr>
            <w:tcW w:w="4269" w:type="dxa"/>
          </w:tcPr>
          <w:p w:rsidR="0012238D" w:rsidRPr="004E361E" w:rsidRDefault="0012238D" w:rsidP="00411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Доходи у т.ч.</w:t>
            </w:r>
          </w:p>
        </w:tc>
        <w:tc>
          <w:tcPr>
            <w:tcW w:w="1138" w:type="dxa"/>
          </w:tcPr>
          <w:p w:rsidR="0012238D" w:rsidRPr="004E361E" w:rsidRDefault="00E968A7" w:rsidP="0041138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17061</w:t>
            </w:r>
          </w:p>
        </w:tc>
        <w:tc>
          <w:tcPr>
            <w:tcW w:w="2703" w:type="dxa"/>
          </w:tcPr>
          <w:p w:rsidR="0012238D" w:rsidRPr="004E361E" w:rsidRDefault="0012238D" w:rsidP="00CD6C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8D" w:rsidRPr="004E361E" w:rsidTr="00FF1D8A">
        <w:trPr>
          <w:trHeight w:val="1126"/>
        </w:trPr>
        <w:tc>
          <w:tcPr>
            <w:tcW w:w="4269" w:type="dxa"/>
          </w:tcPr>
          <w:p w:rsidR="0012238D" w:rsidRPr="004E361E" w:rsidRDefault="0012238D" w:rsidP="00411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Чистий дохід</w:t>
            </w:r>
          </w:p>
        </w:tc>
        <w:tc>
          <w:tcPr>
            <w:tcW w:w="1138" w:type="dxa"/>
          </w:tcPr>
          <w:p w:rsidR="0012238D" w:rsidRPr="004E361E" w:rsidRDefault="00E968A7" w:rsidP="000203FC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15317</w:t>
            </w:r>
          </w:p>
        </w:tc>
        <w:tc>
          <w:tcPr>
            <w:tcW w:w="2703" w:type="dxa"/>
          </w:tcPr>
          <w:p w:rsidR="0001102C" w:rsidRDefault="0012238D" w:rsidP="000110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 xml:space="preserve">Отримання за рахунок </w:t>
            </w:r>
            <w:proofErr w:type="spellStart"/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4E36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91C2D" w:rsidRPr="004E36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іяльності по тарифах  ЦВП</w:t>
            </w:r>
            <w:r w:rsidR="0001102C">
              <w:rPr>
                <w:rFonts w:ascii="Times New Roman" w:hAnsi="Times New Roman" w:cs="Times New Roman"/>
                <w:sz w:val="24"/>
                <w:szCs w:val="24"/>
              </w:rPr>
              <w:t>21,37</w:t>
            </w:r>
          </w:p>
          <w:p w:rsidR="0012238D" w:rsidRPr="004E361E" w:rsidRDefault="0012238D" w:rsidP="000110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 xml:space="preserve"> грн. за 1 м. куб. без ПДВ та ЦВВ </w:t>
            </w:r>
            <w:r w:rsidR="0001102C">
              <w:rPr>
                <w:rFonts w:ascii="Times New Roman" w:hAnsi="Times New Roman" w:cs="Times New Roman"/>
                <w:sz w:val="24"/>
                <w:szCs w:val="24"/>
              </w:rPr>
              <w:t>21,75</w:t>
            </w: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 xml:space="preserve"> грн. за 1 м. куб. без ПДВ</w:t>
            </w:r>
            <w:r w:rsidR="0001102C">
              <w:rPr>
                <w:rFonts w:ascii="Times New Roman" w:hAnsi="Times New Roman" w:cs="Times New Roman"/>
                <w:sz w:val="24"/>
                <w:szCs w:val="24"/>
              </w:rPr>
              <w:t xml:space="preserve"> та тех. вода 8,9</w:t>
            </w:r>
            <w:r w:rsidR="0001102C" w:rsidRPr="0001102C">
              <w:rPr>
                <w:rFonts w:ascii="Times New Roman" w:hAnsi="Times New Roman" w:cs="Times New Roman"/>
                <w:sz w:val="24"/>
                <w:szCs w:val="24"/>
              </w:rPr>
              <w:t xml:space="preserve"> грн. за 1 м. куб</w:t>
            </w:r>
            <w:r w:rsidR="0001102C">
              <w:rPr>
                <w:rFonts w:ascii="Times New Roman" w:hAnsi="Times New Roman" w:cs="Times New Roman"/>
                <w:sz w:val="24"/>
                <w:szCs w:val="24"/>
              </w:rPr>
              <w:t>,білоз.9,17</w:t>
            </w:r>
            <w:r w:rsidR="0001102C" w:rsidRPr="0001102C">
              <w:rPr>
                <w:rFonts w:ascii="Times New Roman" w:hAnsi="Times New Roman" w:cs="Times New Roman"/>
                <w:sz w:val="24"/>
                <w:szCs w:val="24"/>
              </w:rPr>
              <w:t xml:space="preserve"> грн. за 1 м. куб</w:t>
            </w:r>
          </w:p>
        </w:tc>
      </w:tr>
      <w:tr w:rsidR="0012238D" w:rsidRPr="004E361E" w:rsidTr="00FF1D8A">
        <w:trPr>
          <w:trHeight w:val="439"/>
        </w:trPr>
        <w:tc>
          <w:tcPr>
            <w:tcW w:w="4269" w:type="dxa"/>
          </w:tcPr>
          <w:p w:rsidR="0012238D" w:rsidRPr="004E361E" w:rsidRDefault="0012238D" w:rsidP="00411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Інші операційні доходи</w:t>
            </w:r>
          </w:p>
        </w:tc>
        <w:tc>
          <w:tcPr>
            <w:tcW w:w="1138" w:type="dxa"/>
          </w:tcPr>
          <w:p w:rsidR="0012238D" w:rsidRPr="004E361E" w:rsidRDefault="000B0149" w:rsidP="00411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2703" w:type="dxa"/>
          </w:tcPr>
          <w:p w:rsidR="0012238D" w:rsidRPr="004E361E" w:rsidRDefault="00A91C2D" w:rsidP="00411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 xml:space="preserve">За рахунок додаткової діяльності </w:t>
            </w:r>
          </w:p>
        </w:tc>
      </w:tr>
      <w:tr w:rsidR="0012238D" w:rsidRPr="004E361E" w:rsidTr="00FF1D8A">
        <w:trPr>
          <w:trHeight w:val="672"/>
        </w:trPr>
        <w:tc>
          <w:tcPr>
            <w:tcW w:w="4269" w:type="dxa"/>
          </w:tcPr>
          <w:p w:rsidR="0012238D" w:rsidRPr="004E361E" w:rsidRDefault="0012238D" w:rsidP="00411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Інші доходи</w:t>
            </w:r>
          </w:p>
        </w:tc>
        <w:tc>
          <w:tcPr>
            <w:tcW w:w="1138" w:type="dxa"/>
          </w:tcPr>
          <w:p w:rsidR="0012238D" w:rsidRPr="004E361E" w:rsidRDefault="009A316A" w:rsidP="00411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703" w:type="dxa"/>
          </w:tcPr>
          <w:p w:rsidR="0012238D" w:rsidRPr="004E361E" w:rsidRDefault="008164B1" w:rsidP="0012238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Амортизація безоплатно отриманих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осн.з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238D" w:rsidRPr="004E361E" w:rsidTr="00FF1D8A">
        <w:trPr>
          <w:trHeight w:val="1330"/>
        </w:trPr>
        <w:tc>
          <w:tcPr>
            <w:tcW w:w="4269" w:type="dxa"/>
          </w:tcPr>
          <w:p w:rsidR="0012238D" w:rsidRPr="004E361E" w:rsidRDefault="0012238D" w:rsidP="00411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Витрати всього у т.ч.</w:t>
            </w:r>
          </w:p>
        </w:tc>
        <w:tc>
          <w:tcPr>
            <w:tcW w:w="1138" w:type="dxa"/>
          </w:tcPr>
          <w:p w:rsidR="0012238D" w:rsidRDefault="00A11FA2" w:rsidP="00411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17054</w:t>
            </w:r>
          </w:p>
          <w:p w:rsidR="00F06B07" w:rsidRPr="004E361E" w:rsidRDefault="00F06B07" w:rsidP="00411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</w:tcPr>
          <w:p w:rsidR="0012238D" w:rsidRPr="004E361E" w:rsidRDefault="00D51A7A" w:rsidP="00D51A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 xml:space="preserve">Витрати пов’язані з оформленням необхідної документації щодо ведення діяльності та витрати 4 кв. стосовно розпочатої діяльності. </w:t>
            </w:r>
          </w:p>
        </w:tc>
      </w:tr>
      <w:tr w:rsidR="0012238D" w:rsidRPr="004E361E" w:rsidTr="00FF1D8A">
        <w:trPr>
          <w:trHeight w:val="453"/>
        </w:trPr>
        <w:tc>
          <w:tcPr>
            <w:tcW w:w="4269" w:type="dxa"/>
          </w:tcPr>
          <w:p w:rsidR="0012238D" w:rsidRPr="004E361E" w:rsidRDefault="0012238D" w:rsidP="00411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Собівартість реалізованої продукції</w:t>
            </w:r>
          </w:p>
        </w:tc>
        <w:tc>
          <w:tcPr>
            <w:tcW w:w="1138" w:type="dxa"/>
          </w:tcPr>
          <w:p w:rsidR="0012238D" w:rsidRPr="004E361E" w:rsidRDefault="00F06B07" w:rsidP="00411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13944</w:t>
            </w:r>
          </w:p>
        </w:tc>
        <w:tc>
          <w:tcPr>
            <w:tcW w:w="2703" w:type="dxa"/>
          </w:tcPr>
          <w:p w:rsidR="0012238D" w:rsidRPr="004E361E" w:rsidRDefault="0012238D" w:rsidP="0012238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Плановий запуск діяльності в 4 кв. 2021 р.</w:t>
            </w:r>
          </w:p>
        </w:tc>
      </w:tr>
      <w:tr w:rsidR="0012238D" w:rsidRPr="004E361E" w:rsidTr="00FF1D8A">
        <w:trPr>
          <w:trHeight w:val="263"/>
        </w:trPr>
        <w:tc>
          <w:tcPr>
            <w:tcW w:w="4269" w:type="dxa"/>
          </w:tcPr>
          <w:p w:rsidR="0012238D" w:rsidRPr="004E361E" w:rsidRDefault="0012238D" w:rsidP="00411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Податок на прибуток</w:t>
            </w:r>
          </w:p>
        </w:tc>
        <w:tc>
          <w:tcPr>
            <w:tcW w:w="1138" w:type="dxa"/>
          </w:tcPr>
          <w:p w:rsidR="0012238D" w:rsidRPr="004E361E" w:rsidRDefault="00E968A7" w:rsidP="0041138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03" w:type="dxa"/>
          </w:tcPr>
          <w:p w:rsidR="0012238D" w:rsidRPr="004E361E" w:rsidRDefault="0012238D" w:rsidP="00411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8D" w:rsidRPr="004E361E" w:rsidTr="00FF1D8A">
        <w:trPr>
          <w:trHeight w:val="1111"/>
        </w:trPr>
        <w:tc>
          <w:tcPr>
            <w:tcW w:w="4269" w:type="dxa"/>
          </w:tcPr>
          <w:p w:rsidR="0012238D" w:rsidRPr="004E361E" w:rsidRDefault="0012238D" w:rsidP="00411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Чистий прибуток</w:t>
            </w:r>
          </w:p>
        </w:tc>
        <w:tc>
          <w:tcPr>
            <w:tcW w:w="1138" w:type="dxa"/>
          </w:tcPr>
          <w:p w:rsidR="0012238D" w:rsidRPr="004E361E" w:rsidRDefault="0042568E" w:rsidP="0041138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2703" w:type="dxa"/>
          </w:tcPr>
          <w:p w:rsidR="0012238D" w:rsidRPr="004E361E" w:rsidRDefault="0012238D" w:rsidP="00D51A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38D" w:rsidRPr="004E361E" w:rsidTr="00FF1D8A">
        <w:trPr>
          <w:trHeight w:val="1345"/>
        </w:trPr>
        <w:tc>
          <w:tcPr>
            <w:tcW w:w="4269" w:type="dxa"/>
          </w:tcPr>
          <w:p w:rsidR="0012238D" w:rsidRPr="004E361E" w:rsidRDefault="0012238D" w:rsidP="00411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Заплановані нарахування платежів до бюджетів всіх рівнів та державних цільових фондів</w:t>
            </w:r>
          </w:p>
        </w:tc>
        <w:tc>
          <w:tcPr>
            <w:tcW w:w="1138" w:type="dxa"/>
          </w:tcPr>
          <w:p w:rsidR="0012238D" w:rsidRPr="004E361E" w:rsidRDefault="00E968A7" w:rsidP="004113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4555</w:t>
            </w:r>
          </w:p>
        </w:tc>
        <w:tc>
          <w:tcPr>
            <w:tcW w:w="2703" w:type="dxa"/>
          </w:tcPr>
          <w:p w:rsidR="0012238D" w:rsidRPr="004E361E" w:rsidRDefault="0012238D" w:rsidP="007300B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A9E" w:rsidRPr="004E361E" w:rsidRDefault="00C12A9E" w:rsidP="005E5D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1384" w:rsidRPr="004E361E" w:rsidRDefault="005E5D9A" w:rsidP="005E5D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b/>
          <w:sz w:val="24"/>
          <w:szCs w:val="24"/>
        </w:rPr>
        <w:t>3.2.Д</w:t>
      </w:r>
      <w:r w:rsidR="00E56ACC" w:rsidRPr="004E361E">
        <w:rPr>
          <w:rFonts w:ascii="Times New Roman" w:hAnsi="Times New Roman" w:cs="Times New Roman"/>
          <w:b/>
          <w:sz w:val="24"/>
          <w:szCs w:val="24"/>
        </w:rPr>
        <w:t>ОХОДИ</w:t>
      </w:r>
    </w:p>
    <w:p w:rsidR="0069267A" w:rsidRPr="004E361E" w:rsidRDefault="00294B82" w:rsidP="0018075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На 2021</w:t>
      </w:r>
      <w:r w:rsidR="005E5D9A" w:rsidRPr="004E361E">
        <w:rPr>
          <w:rFonts w:ascii="Times New Roman" w:hAnsi="Times New Roman" w:cs="Times New Roman"/>
          <w:sz w:val="24"/>
          <w:szCs w:val="24"/>
        </w:rPr>
        <w:t xml:space="preserve"> рі</w:t>
      </w:r>
      <w:r w:rsidR="00F517FC" w:rsidRPr="004E361E">
        <w:rPr>
          <w:rFonts w:ascii="Times New Roman" w:hAnsi="Times New Roman" w:cs="Times New Roman"/>
          <w:sz w:val="24"/>
          <w:szCs w:val="24"/>
        </w:rPr>
        <w:t>к заплановано отримати доходів на суму</w:t>
      </w:r>
      <w:r w:rsidR="00E968A7">
        <w:rPr>
          <w:rFonts w:ascii="Times New Roman" w:hAnsi="Times New Roman" w:cs="Times New Roman"/>
          <w:color w:val="000000" w:themeColor="text1"/>
          <w:sz w:val="24"/>
          <w:szCs w:val="24"/>
        </w:rPr>
        <w:t>17061</w:t>
      </w:r>
      <w:r w:rsidR="00750097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ти</w:t>
      </w:r>
      <w:r w:rsidR="00AC7CCF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с. грн</w:t>
      </w:r>
      <w:r w:rsidR="000B0149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:rsidR="0069267A" w:rsidRPr="004E361E" w:rsidRDefault="0069267A" w:rsidP="0069267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36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3.2.1.Чистий дохід</w:t>
      </w:r>
    </w:p>
    <w:p w:rsidR="000158E0" w:rsidRPr="004E361E" w:rsidRDefault="007052A1" w:rsidP="0018075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розрахунку </w:t>
      </w:r>
      <w:r w:rsidR="00466636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доходу від основної діяльності</w:t>
      </w:r>
      <w:r w:rsidR="00294B82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2021</w:t>
      </w:r>
      <w:r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рік  враховувались :</w:t>
      </w:r>
    </w:p>
    <w:p w:rsidR="007052A1" w:rsidRPr="004E361E" w:rsidRDefault="007052A1" w:rsidP="00180759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466636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огнозні обсяги</w:t>
      </w:r>
      <w:r w:rsidR="00750097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послуг</w:t>
      </w:r>
      <w:r w:rsidR="00E07169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4 кварталі </w:t>
      </w:r>
      <w:r w:rsidR="00750097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 </w:t>
      </w:r>
      <w:r w:rsidR="00466636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цент</w:t>
      </w:r>
      <w:r w:rsidR="00AC2C91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466636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алізованого  </w:t>
      </w:r>
      <w:r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водопостачання та водовідведення</w:t>
      </w:r>
      <w:r w:rsidR="00466636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постачання технічної води, послуги з очищення стоків </w:t>
      </w:r>
      <w:r w:rsidR="00E76D7D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94B82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межах </w:t>
      </w:r>
      <w:r w:rsidR="00E968A7">
        <w:rPr>
          <w:rFonts w:ascii="Times New Roman" w:hAnsi="Times New Roman" w:cs="Times New Roman"/>
          <w:color w:val="000000" w:themeColor="text1"/>
          <w:sz w:val="24"/>
          <w:szCs w:val="24"/>
        </w:rPr>
        <w:t>400,83</w:t>
      </w:r>
      <w:r w:rsidR="00E76D7D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тис.м. куб. по </w:t>
      </w:r>
      <w:r w:rsidR="00E07169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E76D7D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ВП та </w:t>
      </w:r>
      <w:r w:rsidR="00E968A7">
        <w:rPr>
          <w:rFonts w:ascii="Times New Roman" w:hAnsi="Times New Roman" w:cs="Times New Roman"/>
          <w:color w:val="000000" w:themeColor="text1"/>
          <w:sz w:val="24"/>
          <w:szCs w:val="24"/>
        </w:rPr>
        <w:t>288,3</w:t>
      </w:r>
      <w:r w:rsidR="00E76D7D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тис.м. куб. по</w:t>
      </w:r>
      <w:r w:rsidR="00E07169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ЦВВ, 53 тис.м.</w:t>
      </w:r>
      <w:r w:rsidR="00D8342D">
        <w:rPr>
          <w:rFonts w:ascii="Times New Roman" w:hAnsi="Times New Roman" w:cs="Times New Roman"/>
          <w:color w:val="000000" w:themeColor="text1"/>
          <w:sz w:val="24"/>
          <w:szCs w:val="24"/>
        </w:rPr>
        <w:t>куб. по технічній воді, 0,6</w:t>
      </w:r>
      <w:r w:rsidR="00E07169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тис.м. куб. технічній воді </w:t>
      </w:r>
      <w:proofErr w:type="spellStart"/>
      <w:r w:rsidR="00E07169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с.Білозір’я</w:t>
      </w:r>
      <w:proofErr w:type="spellEnd"/>
      <w:r w:rsidR="00E07169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76D7D" w:rsidRPr="004E361E" w:rsidRDefault="005A40B8" w:rsidP="005A40B8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Орієнтовні тарифи</w:t>
      </w:r>
      <w:r w:rsidR="00187175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послуги централізованого водопостачання та водовідведення </w:t>
      </w:r>
      <w:r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пропорційновартують</w:t>
      </w:r>
      <w:r w:rsidR="00F06B07">
        <w:rPr>
          <w:rFonts w:ascii="Times New Roman" w:hAnsi="Times New Roman" w:cs="Times New Roman"/>
          <w:color w:val="000000" w:themeColor="text1"/>
          <w:sz w:val="24"/>
          <w:szCs w:val="24"/>
        </w:rPr>
        <w:t>21,37</w:t>
      </w:r>
      <w:r w:rsidR="00E76D7D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грн. без ПДВ за 1 м. куб та </w:t>
      </w:r>
      <w:r w:rsidR="00F06B07">
        <w:rPr>
          <w:rFonts w:ascii="Times New Roman" w:hAnsi="Times New Roman" w:cs="Times New Roman"/>
          <w:color w:val="000000" w:themeColor="text1"/>
          <w:sz w:val="24"/>
          <w:szCs w:val="24"/>
        </w:rPr>
        <w:t>21,75</w:t>
      </w:r>
      <w:r w:rsidR="00E76D7D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грн. без ПДВ за 1 м. куб.</w:t>
      </w:r>
    </w:p>
    <w:p w:rsidR="005A40B8" w:rsidRPr="004E361E" w:rsidRDefault="005A40B8" w:rsidP="005A40B8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Технічна вода 8,90грн. без ПДВ за 1 м. куб та технічна вода </w:t>
      </w:r>
      <w:proofErr w:type="spellStart"/>
      <w:r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с.Білозір’я</w:t>
      </w:r>
      <w:proofErr w:type="spellEnd"/>
      <w:r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9,17грн. без ПДВ за 1 м. куб</w:t>
      </w:r>
      <w:r w:rsidR="000B0149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:rsidR="00AC2C91" w:rsidRPr="004E361E" w:rsidRDefault="00AC2C91" w:rsidP="004666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67A" w:rsidRPr="004E361E" w:rsidRDefault="001E6C72" w:rsidP="006B16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1E">
        <w:rPr>
          <w:rFonts w:ascii="Times New Roman" w:hAnsi="Times New Roman" w:cs="Times New Roman"/>
          <w:b/>
          <w:sz w:val="24"/>
          <w:szCs w:val="24"/>
        </w:rPr>
        <w:t>3.2.3.Інші операційні доходи</w:t>
      </w:r>
    </w:p>
    <w:p w:rsidR="00E05184" w:rsidRPr="004E361E" w:rsidRDefault="007052A1" w:rsidP="00180759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Інші операційні доходи</w:t>
      </w:r>
      <w:r w:rsidR="00D06662" w:rsidRPr="00D06662">
        <w:rPr>
          <w:rFonts w:ascii="Times New Roman" w:hAnsi="Times New Roman" w:cs="Times New Roman"/>
          <w:color w:val="000000" w:themeColor="text1"/>
          <w:sz w:val="24"/>
          <w:szCs w:val="24"/>
        </w:rPr>
        <w:t>плануються</w:t>
      </w:r>
      <w:r w:rsidR="00760E7A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в 4 кварталі</w:t>
      </w:r>
      <w:r w:rsidR="00E05184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рівні</w:t>
      </w:r>
      <w:r w:rsidR="000B0149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1194</w:t>
      </w:r>
      <w:r w:rsidR="00E05184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тис. грн. Зокрема  </w:t>
      </w:r>
      <w:r w:rsidR="00E56ACC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інших операційних доходів</w:t>
      </w:r>
      <w:r w:rsidR="00140139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05184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які отримуються підприємством</w:t>
      </w:r>
      <w:r w:rsidR="00E56ACC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відносяться доходи </w:t>
      </w:r>
      <w:r w:rsidR="00E05184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 надання наступних послуг:</w:t>
      </w:r>
    </w:p>
    <w:p w:rsidR="00E05184" w:rsidRPr="004E361E" w:rsidRDefault="000157D1" w:rsidP="0018075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Послуги з використання спеціальної техніки ( доставка води приватним підприємцям, викачка стоків, ліквідація заторів  та промивка колектора та ін..);</w:t>
      </w:r>
    </w:p>
    <w:p w:rsidR="000157D1" w:rsidRPr="004E361E" w:rsidRDefault="000157D1" w:rsidP="0018075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Транспортні послуги ( послуги автокранів,  тракторів,екскаваторів);</w:t>
      </w:r>
    </w:p>
    <w:p w:rsidR="000157D1" w:rsidRPr="004E361E" w:rsidRDefault="000157D1" w:rsidP="0018075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Ремонт водопровідних та каналізаційних мереж та арматури на них, підключення/відключення вводів до централізованих водопроводів та каналізаційних мереж);</w:t>
      </w:r>
    </w:p>
    <w:p w:rsidR="000157D1" w:rsidRPr="004E361E" w:rsidRDefault="000157D1" w:rsidP="0018075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Послуги з видачі технічних умов на встановлення приладів обліку, підключення до центральних мереж водопостачання та водовідведення, обстеження  каналізаційних випусків;</w:t>
      </w:r>
    </w:p>
    <w:p w:rsidR="000157D1" w:rsidRPr="004E361E" w:rsidRDefault="000157D1" w:rsidP="0018075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Послуги з консервування та розконсервування мереж водопостачання, погодження на тимчасове зняття лічильника води з метою виконання ремонтних та інших робіт, демонтаж та монтаж приладів обліку води та інші.</w:t>
      </w:r>
    </w:p>
    <w:p w:rsidR="00C537B6" w:rsidRPr="004E361E" w:rsidRDefault="00C537B6" w:rsidP="0018075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Надання в оренду  й експлуатацію власного чи орендованого нерухомого мана;</w:t>
      </w:r>
    </w:p>
    <w:p w:rsidR="007052A1" w:rsidRPr="004E361E" w:rsidRDefault="00C537B6" w:rsidP="00180759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Послуги з визначення хімічних та мікробіологічних показників питної води та стічних вод.</w:t>
      </w:r>
    </w:p>
    <w:p w:rsidR="00E56ACC" w:rsidRPr="004E361E" w:rsidRDefault="00E56ACC" w:rsidP="00180759">
      <w:pPr>
        <w:pStyle w:val="a3"/>
        <w:spacing w:after="0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Доходи від  реалізації інших послуг плануються на рівні </w:t>
      </w:r>
      <w:r w:rsidR="005A40B8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761</w:t>
      </w:r>
      <w:r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тис. грн. </w:t>
      </w:r>
    </w:p>
    <w:p w:rsidR="000158E0" w:rsidRDefault="00C92C2F" w:rsidP="0018075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В запланованих доходах врахована сума </w:t>
      </w:r>
      <w:r w:rsidR="005A40B8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>плати за абонентське обслуговування на рівні 423,3 тис.грн. та отримання коштів за металобрухт</w:t>
      </w:r>
      <w:r w:rsidR="00760E7A" w:rsidRPr="004E3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розмірі 10 тис. грн.</w:t>
      </w:r>
    </w:p>
    <w:p w:rsidR="00D06662" w:rsidRDefault="00D06662" w:rsidP="0018075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6662" w:rsidRDefault="00D06662" w:rsidP="00D0666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3.2.4</w:t>
      </w:r>
      <w:r w:rsidRPr="00D066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.Інші доходи</w:t>
      </w:r>
    </w:p>
    <w:p w:rsidR="006B1624" w:rsidRDefault="00D06662" w:rsidP="00F75F0D">
      <w:pPr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D06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інших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доходів , на які розраховує</w:t>
      </w:r>
      <w:r w:rsidR="00F75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підприємство</w:t>
      </w:r>
      <w:r w:rsidRPr="00D066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відносяться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06662" w:rsidRDefault="00D06662" w:rsidP="005106DD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0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Амортизація безоплатно отриманих основних фондів на суму </w:t>
      </w:r>
      <w:r w:rsidR="00F06B07">
        <w:rPr>
          <w:rFonts w:ascii="Times New Roman" w:hAnsi="Times New Roman" w:cs="Times New Roman"/>
          <w:color w:val="000000" w:themeColor="text1"/>
          <w:sz w:val="24"/>
          <w:szCs w:val="24"/>
        </w:rPr>
        <w:t>550</w:t>
      </w:r>
      <w:r w:rsidRPr="005106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тис.грн.;</w:t>
      </w:r>
    </w:p>
    <w:p w:rsidR="00D06662" w:rsidRDefault="00D06662" w:rsidP="00D0666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50B2" w:rsidRPr="004E361E" w:rsidRDefault="00293151" w:rsidP="00B95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1E">
        <w:rPr>
          <w:rFonts w:ascii="Times New Roman" w:hAnsi="Times New Roman" w:cs="Times New Roman"/>
          <w:b/>
          <w:sz w:val="24"/>
          <w:szCs w:val="24"/>
        </w:rPr>
        <w:t>3</w:t>
      </w:r>
      <w:r w:rsidR="00E56ACC" w:rsidRPr="004E361E">
        <w:rPr>
          <w:rFonts w:ascii="Times New Roman" w:hAnsi="Times New Roman" w:cs="Times New Roman"/>
          <w:b/>
          <w:sz w:val="24"/>
          <w:szCs w:val="24"/>
        </w:rPr>
        <w:t>.3.ВИТРАТ</w:t>
      </w:r>
      <w:r w:rsidR="00225FE5" w:rsidRPr="004E361E">
        <w:rPr>
          <w:rFonts w:ascii="Times New Roman" w:hAnsi="Times New Roman" w:cs="Times New Roman"/>
          <w:b/>
          <w:sz w:val="24"/>
          <w:szCs w:val="24"/>
        </w:rPr>
        <w:t>И</w:t>
      </w:r>
    </w:p>
    <w:p w:rsidR="00752DB0" w:rsidRPr="004E361E" w:rsidRDefault="00752DB0" w:rsidP="00B950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 xml:space="preserve">Загальна планова сума </w:t>
      </w:r>
      <w:r w:rsidR="00936BAE" w:rsidRPr="004E361E">
        <w:rPr>
          <w:rFonts w:ascii="Times New Roman" w:hAnsi="Times New Roman" w:cs="Times New Roman"/>
          <w:sz w:val="24"/>
          <w:szCs w:val="24"/>
        </w:rPr>
        <w:t>витрат на 2021</w:t>
      </w:r>
      <w:r w:rsidR="00F174BB" w:rsidRPr="004E361E">
        <w:rPr>
          <w:rFonts w:ascii="Times New Roman" w:hAnsi="Times New Roman" w:cs="Times New Roman"/>
          <w:sz w:val="24"/>
          <w:szCs w:val="24"/>
        </w:rPr>
        <w:t xml:space="preserve">рік складає  </w:t>
      </w:r>
      <w:r w:rsidR="00F06B07">
        <w:rPr>
          <w:rFonts w:ascii="Times New Roman" w:hAnsi="Times New Roman" w:cs="Times New Roman"/>
          <w:sz w:val="24"/>
          <w:szCs w:val="24"/>
        </w:rPr>
        <w:t>17</w:t>
      </w:r>
      <w:r w:rsidR="00A11FA2">
        <w:rPr>
          <w:rFonts w:ascii="Times New Roman" w:hAnsi="Times New Roman" w:cs="Times New Roman"/>
          <w:sz w:val="24"/>
          <w:szCs w:val="24"/>
        </w:rPr>
        <w:t>054</w:t>
      </w:r>
      <w:r w:rsidR="00225FE5" w:rsidRPr="004E361E">
        <w:rPr>
          <w:rFonts w:ascii="Times New Roman" w:hAnsi="Times New Roman" w:cs="Times New Roman"/>
          <w:sz w:val="24"/>
          <w:szCs w:val="24"/>
        </w:rPr>
        <w:t xml:space="preserve"> тис. грн</w:t>
      </w:r>
      <w:r w:rsidR="00936BAE" w:rsidRPr="004E361E">
        <w:rPr>
          <w:rFonts w:ascii="Times New Roman" w:hAnsi="Times New Roman" w:cs="Times New Roman"/>
          <w:sz w:val="24"/>
          <w:szCs w:val="24"/>
        </w:rPr>
        <w:t>.</w:t>
      </w:r>
      <w:r w:rsidR="00293151" w:rsidRPr="004E361E">
        <w:rPr>
          <w:rFonts w:ascii="Times New Roman" w:hAnsi="Times New Roman" w:cs="Times New Roman"/>
          <w:sz w:val="24"/>
          <w:szCs w:val="24"/>
        </w:rPr>
        <w:t xml:space="preserve">. </w:t>
      </w:r>
      <w:r w:rsidR="00225FE5" w:rsidRPr="004E361E">
        <w:rPr>
          <w:rFonts w:ascii="Times New Roman" w:hAnsi="Times New Roman" w:cs="Times New Roman"/>
          <w:sz w:val="24"/>
          <w:szCs w:val="24"/>
        </w:rPr>
        <w:t xml:space="preserve"> Собівартістьскладає  </w:t>
      </w:r>
      <w:r w:rsidR="00F06B07">
        <w:rPr>
          <w:rFonts w:ascii="Times New Roman" w:hAnsi="Times New Roman" w:cs="Times New Roman"/>
          <w:sz w:val="24"/>
          <w:szCs w:val="24"/>
        </w:rPr>
        <w:t>13944</w:t>
      </w:r>
      <w:r w:rsidR="00293151" w:rsidRPr="004E361E">
        <w:rPr>
          <w:rFonts w:ascii="Times New Roman" w:hAnsi="Times New Roman" w:cs="Times New Roman"/>
          <w:sz w:val="24"/>
          <w:szCs w:val="24"/>
        </w:rPr>
        <w:t xml:space="preserve"> тис. грн., що становить </w:t>
      </w:r>
      <w:r w:rsidR="00E968A7">
        <w:rPr>
          <w:rFonts w:ascii="Times New Roman" w:hAnsi="Times New Roman" w:cs="Times New Roman"/>
          <w:sz w:val="24"/>
          <w:szCs w:val="24"/>
        </w:rPr>
        <w:t>82</w:t>
      </w:r>
      <w:r w:rsidR="00293151" w:rsidRPr="004E361E">
        <w:rPr>
          <w:rFonts w:ascii="Times New Roman" w:hAnsi="Times New Roman" w:cs="Times New Roman"/>
          <w:sz w:val="24"/>
          <w:szCs w:val="24"/>
        </w:rPr>
        <w:t>% у загальному обсязі витрат, а</w:t>
      </w:r>
      <w:r w:rsidRPr="004E361E">
        <w:rPr>
          <w:rFonts w:ascii="Times New Roman" w:hAnsi="Times New Roman" w:cs="Times New Roman"/>
          <w:sz w:val="24"/>
          <w:szCs w:val="24"/>
        </w:rPr>
        <w:t xml:space="preserve">дміністративні витрати </w:t>
      </w:r>
      <w:r w:rsidR="00293151" w:rsidRPr="004E361E">
        <w:rPr>
          <w:rFonts w:ascii="Times New Roman" w:hAnsi="Times New Roman" w:cs="Times New Roman"/>
          <w:sz w:val="24"/>
          <w:szCs w:val="24"/>
        </w:rPr>
        <w:t>складають 1101 тис. грн. або 6</w:t>
      </w:r>
      <w:r w:rsidRPr="004E361E">
        <w:rPr>
          <w:rFonts w:ascii="Times New Roman" w:hAnsi="Times New Roman" w:cs="Times New Roman"/>
          <w:sz w:val="24"/>
          <w:szCs w:val="24"/>
        </w:rPr>
        <w:t>%, витрати на збут</w:t>
      </w:r>
      <w:r w:rsidR="00293151" w:rsidRPr="004E361E">
        <w:rPr>
          <w:rFonts w:ascii="Times New Roman" w:hAnsi="Times New Roman" w:cs="Times New Roman"/>
          <w:sz w:val="24"/>
          <w:szCs w:val="24"/>
        </w:rPr>
        <w:t xml:space="preserve"> 376 тис. грн. або2%.</w:t>
      </w:r>
      <w:r w:rsidRPr="004E361E">
        <w:rPr>
          <w:rFonts w:ascii="Times New Roman" w:hAnsi="Times New Roman" w:cs="Times New Roman"/>
          <w:sz w:val="24"/>
          <w:szCs w:val="24"/>
        </w:rPr>
        <w:t xml:space="preserve"> інші операційні витрати</w:t>
      </w:r>
      <w:r w:rsidR="00161D4B" w:rsidRPr="004E361E">
        <w:rPr>
          <w:rFonts w:ascii="Times New Roman" w:hAnsi="Times New Roman" w:cs="Times New Roman"/>
          <w:sz w:val="24"/>
          <w:szCs w:val="24"/>
        </w:rPr>
        <w:t>1633</w:t>
      </w:r>
      <w:r w:rsidR="00FC2E3F" w:rsidRPr="004E361E">
        <w:rPr>
          <w:rFonts w:ascii="Times New Roman" w:hAnsi="Times New Roman" w:cs="Times New Roman"/>
          <w:sz w:val="24"/>
          <w:szCs w:val="24"/>
        </w:rPr>
        <w:t xml:space="preserve"> тис.грн.</w:t>
      </w:r>
      <w:r w:rsidR="00293151" w:rsidRPr="004E361E">
        <w:rPr>
          <w:rFonts w:ascii="Times New Roman" w:hAnsi="Times New Roman" w:cs="Times New Roman"/>
          <w:sz w:val="24"/>
          <w:szCs w:val="24"/>
        </w:rPr>
        <w:t xml:space="preserve"> в т. ч. плата за абонентське обслуговування 423,3 тис. грн.</w:t>
      </w:r>
      <w:r w:rsidR="00FC2E3F" w:rsidRPr="004E361E">
        <w:rPr>
          <w:rFonts w:ascii="Times New Roman" w:hAnsi="Times New Roman" w:cs="Times New Roman"/>
          <w:sz w:val="24"/>
          <w:szCs w:val="24"/>
        </w:rPr>
        <w:t>,</w:t>
      </w:r>
      <w:r w:rsidR="00293151" w:rsidRPr="004E361E">
        <w:rPr>
          <w:rFonts w:ascii="Times New Roman" w:hAnsi="Times New Roman" w:cs="Times New Roman"/>
          <w:sz w:val="24"/>
          <w:szCs w:val="24"/>
        </w:rPr>
        <w:t xml:space="preserve"> витрати на іншу реаліз</w:t>
      </w:r>
      <w:r w:rsidR="00FC2E3F" w:rsidRPr="004E361E">
        <w:rPr>
          <w:rFonts w:ascii="Times New Roman" w:hAnsi="Times New Roman" w:cs="Times New Roman"/>
          <w:sz w:val="24"/>
          <w:szCs w:val="24"/>
        </w:rPr>
        <w:t xml:space="preserve">ацію  </w:t>
      </w:r>
      <w:r w:rsidR="00293151" w:rsidRPr="004E361E">
        <w:rPr>
          <w:rFonts w:ascii="Times New Roman" w:hAnsi="Times New Roman" w:cs="Times New Roman"/>
          <w:sz w:val="24"/>
          <w:szCs w:val="24"/>
        </w:rPr>
        <w:t>610 тис. грн.,</w:t>
      </w:r>
      <w:r w:rsidR="00FC2E3F" w:rsidRPr="004E361E">
        <w:rPr>
          <w:rFonts w:ascii="Times New Roman" w:hAnsi="Times New Roman" w:cs="Times New Roman"/>
          <w:sz w:val="24"/>
          <w:szCs w:val="24"/>
        </w:rPr>
        <w:t xml:space="preserve"> резерв відпусток 600 тис. грн..</w:t>
      </w:r>
    </w:p>
    <w:p w:rsidR="00225FE5" w:rsidRPr="004E361E" w:rsidRDefault="00225FE5" w:rsidP="00225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1E">
        <w:rPr>
          <w:rFonts w:ascii="Times New Roman" w:hAnsi="Times New Roman" w:cs="Times New Roman"/>
          <w:b/>
          <w:sz w:val="24"/>
          <w:szCs w:val="24"/>
        </w:rPr>
        <w:t>Структура витрат</w:t>
      </w:r>
      <w:r w:rsidR="000526CF" w:rsidRPr="004E361E">
        <w:rPr>
          <w:rFonts w:ascii="Times New Roman" w:hAnsi="Times New Roman" w:cs="Times New Roman"/>
          <w:b/>
          <w:sz w:val="24"/>
          <w:szCs w:val="24"/>
        </w:rPr>
        <w:t>( в тис. грн.)</w:t>
      </w:r>
    </w:p>
    <w:tbl>
      <w:tblPr>
        <w:tblStyle w:val="a4"/>
        <w:tblW w:w="0" w:type="auto"/>
        <w:tblLayout w:type="fixed"/>
        <w:tblLook w:val="04A0"/>
      </w:tblPr>
      <w:tblGrid>
        <w:gridCol w:w="2192"/>
        <w:gridCol w:w="1306"/>
        <w:gridCol w:w="1315"/>
      </w:tblGrid>
      <w:tr w:rsidR="004A2BC6" w:rsidRPr="004E361E" w:rsidTr="0068104A">
        <w:tc>
          <w:tcPr>
            <w:tcW w:w="2192" w:type="dxa"/>
          </w:tcPr>
          <w:p w:rsidR="004A2BC6" w:rsidRPr="004E361E" w:rsidRDefault="004A2BC6" w:rsidP="008E0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Показник</w:t>
            </w:r>
          </w:p>
        </w:tc>
        <w:tc>
          <w:tcPr>
            <w:tcW w:w="1306" w:type="dxa"/>
          </w:tcPr>
          <w:p w:rsidR="004A2BC6" w:rsidRPr="004E361E" w:rsidRDefault="004A2BC6" w:rsidP="00AF61E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 2021тис. грн</w:t>
            </w:r>
            <w:r w:rsidR="006B3B85" w:rsidRPr="004E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15" w:type="dxa"/>
          </w:tcPr>
          <w:p w:rsidR="004A2BC6" w:rsidRPr="004E361E" w:rsidRDefault="004A2BC6" w:rsidP="008E0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Примітка</w:t>
            </w:r>
          </w:p>
        </w:tc>
      </w:tr>
      <w:tr w:rsidR="004A2BC6" w:rsidRPr="004E361E" w:rsidTr="0068104A">
        <w:tc>
          <w:tcPr>
            <w:tcW w:w="2192" w:type="dxa"/>
          </w:tcPr>
          <w:p w:rsidR="004A2BC6" w:rsidRPr="004E361E" w:rsidRDefault="004A2BC6" w:rsidP="008E0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Собівартість</w:t>
            </w:r>
          </w:p>
        </w:tc>
        <w:tc>
          <w:tcPr>
            <w:tcW w:w="1306" w:type="dxa"/>
          </w:tcPr>
          <w:p w:rsidR="004A2BC6" w:rsidRPr="004E361E" w:rsidRDefault="00F06B07" w:rsidP="008E0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13944</w:t>
            </w:r>
          </w:p>
        </w:tc>
        <w:tc>
          <w:tcPr>
            <w:tcW w:w="1315" w:type="dxa"/>
          </w:tcPr>
          <w:p w:rsidR="004A2BC6" w:rsidRPr="004E361E" w:rsidRDefault="004A2BC6" w:rsidP="008E0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2BC6" w:rsidRPr="004E361E" w:rsidTr="0068104A">
        <w:tc>
          <w:tcPr>
            <w:tcW w:w="2192" w:type="dxa"/>
          </w:tcPr>
          <w:p w:rsidR="004A2BC6" w:rsidRPr="004E361E" w:rsidRDefault="004A2BC6" w:rsidP="008E0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Адміністративні витрати</w:t>
            </w:r>
          </w:p>
        </w:tc>
        <w:tc>
          <w:tcPr>
            <w:tcW w:w="1306" w:type="dxa"/>
          </w:tcPr>
          <w:p w:rsidR="004A2BC6" w:rsidRPr="004E361E" w:rsidRDefault="004A2BC6" w:rsidP="008E0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1101</w:t>
            </w:r>
          </w:p>
        </w:tc>
        <w:tc>
          <w:tcPr>
            <w:tcW w:w="1315" w:type="dxa"/>
          </w:tcPr>
          <w:p w:rsidR="004A2BC6" w:rsidRPr="004E361E" w:rsidRDefault="004A2BC6" w:rsidP="008E0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2BC6" w:rsidRPr="004E361E" w:rsidTr="0068104A">
        <w:tc>
          <w:tcPr>
            <w:tcW w:w="2192" w:type="dxa"/>
          </w:tcPr>
          <w:p w:rsidR="004A2BC6" w:rsidRPr="004E361E" w:rsidRDefault="004A2BC6" w:rsidP="008E0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Витрати на збут</w:t>
            </w:r>
          </w:p>
        </w:tc>
        <w:tc>
          <w:tcPr>
            <w:tcW w:w="1306" w:type="dxa"/>
          </w:tcPr>
          <w:p w:rsidR="004A2BC6" w:rsidRPr="004E361E" w:rsidRDefault="00FD7334" w:rsidP="008E0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</w:t>
            </w:r>
          </w:p>
        </w:tc>
        <w:tc>
          <w:tcPr>
            <w:tcW w:w="1315" w:type="dxa"/>
          </w:tcPr>
          <w:p w:rsidR="004A2BC6" w:rsidRPr="004E361E" w:rsidRDefault="004A2BC6" w:rsidP="008E0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2BC6" w:rsidRPr="004E361E" w:rsidTr="0068104A">
        <w:tc>
          <w:tcPr>
            <w:tcW w:w="2192" w:type="dxa"/>
          </w:tcPr>
          <w:p w:rsidR="004A2BC6" w:rsidRPr="004E361E" w:rsidRDefault="004A2BC6" w:rsidP="008E0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Інші операційні витрати в т. ч.</w:t>
            </w:r>
          </w:p>
        </w:tc>
        <w:tc>
          <w:tcPr>
            <w:tcW w:w="1306" w:type="dxa"/>
          </w:tcPr>
          <w:p w:rsidR="004A2BC6" w:rsidRPr="004E361E" w:rsidRDefault="00FD7334" w:rsidP="008E0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1633</w:t>
            </w:r>
          </w:p>
        </w:tc>
        <w:tc>
          <w:tcPr>
            <w:tcW w:w="1315" w:type="dxa"/>
          </w:tcPr>
          <w:p w:rsidR="004A2BC6" w:rsidRPr="004E361E" w:rsidRDefault="004A2BC6" w:rsidP="008E0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A2BC6" w:rsidRPr="004E361E" w:rsidTr="0068104A">
        <w:tc>
          <w:tcPr>
            <w:tcW w:w="2192" w:type="dxa"/>
          </w:tcPr>
          <w:p w:rsidR="004A2BC6" w:rsidRPr="004E361E" w:rsidRDefault="00FD7334" w:rsidP="008E0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Витрати на абонентське обслуговування</w:t>
            </w:r>
          </w:p>
        </w:tc>
        <w:tc>
          <w:tcPr>
            <w:tcW w:w="1306" w:type="dxa"/>
          </w:tcPr>
          <w:p w:rsidR="004A2BC6" w:rsidRPr="004E361E" w:rsidRDefault="00FD7334" w:rsidP="008E0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423</w:t>
            </w:r>
          </w:p>
        </w:tc>
        <w:tc>
          <w:tcPr>
            <w:tcW w:w="1315" w:type="dxa"/>
          </w:tcPr>
          <w:p w:rsidR="004A2BC6" w:rsidRPr="004E361E" w:rsidRDefault="004A2BC6" w:rsidP="008E0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7334" w:rsidRPr="004E361E" w:rsidTr="0068104A">
        <w:tc>
          <w:tcPr>
            <w:tcW w:w="2192" w:type="dxa"/>
          </w:tcPr>
          <w:p w:rsidR="00FD7334" w:rsidRPr="004E361E" w:rsidRDefault="00FD7334" w:rsidP="008E0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Податок на прибуток</w:t>
            </w:r>
          </w:p>
        </w:tc>
        <w:tc>
          <w:tcPr>
            <w:tcW w:w="1306" w:type="dxa"/>
          </w:tcPr>
          <w:p w:rsidR="00FD7334" w:rsidRPr="004E361E" w:rsidRDefault="00E707AC" w:rsidP="008E0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:rsidR="00FD7334" w:rsidRPr="004E361E" w:rsidRDefault="00FD7334" w:rsidP="008E0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7334" w:rsidRPr="004E361E" w:rsidTr="0068104A">
        <w:tc>
          <w:tcPr>
            <w:tcW w:w="2192" w:type="dxa"/>
          </w:tcPr>
          <w:p w:rsidR="00FD7334" w:rsidRPr="004E361E" w:rsidRDefault="00FD7334" w:rsidP="008E0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РАЗОМ</w:t>
            </w:r>
          </w:p>
        </w:tc>
        <w:tc>
          <w:tcPr>
            <w:tcW w:w="1306" w:type="dxa"/>
          </w:tcPr>
          <w:p w:rsidR="00FD7334" w:rsidRPr="004E361E" w:rsidRDefault="00A11FA2" w:rsidP="008E0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17054</w:t>
            </w:r>
          </w:p>
        </w:tc>
        <w:tc>
          <w:tcPr>
            <w:tcW w:w="1315" w:type="dxa"/>
          </w:tcPr>
          <w:p w:rsidR="00FD7334" w:rsidRPr="004E361E" w:rsidRDefault="00FD7334" w:rsidP="008E0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7334" w:rsidRPr="004E361E" w:rsidTr="0068104A">
        <w:tc>
          <w:tcPr>
            <w:tcW w:w="2192" w:type="dxa"/>
          </w:tcPr>
          <w:p w:rsidR="00FD7334" w:rsidRPr="004E361E" w:rsidRDefault="00FD7334" w:rsidP="008E023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6" w:type="dxa"/>
          </w:tcPr>
          <w:p w:rsidR="00FD7334" w:rsidRPr="004E361E" w:rsidRDefault="00FD7334" w:rsidP="008E023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5" w:type="dxa"/>
          </w:tcPr>
          <w:p w:rsidR="00FD7334" w:rsidRPr="004E361E" w:rsidRDefault="00FD7334" w:rsidP="008E023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1548E" w:rsidRPr="004E361E" w:rsidRDefault="00823F72" w:rsidP="00823F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1E">
        <w:rPr>
          <w:rFonts w:ascii="Times New Roman" w:hAnsi="Times New Roman" w:cs="Times New Roman"/>
          <w:b/>
          <w:sz w:val="24"/>
          <w:szCs w:val="24"/>
        </w:rPr>
        <w:t>3.3.1.Собівартість</w:t>
      </w:r>
    </w:p>
    <w:p w:rsidR="00925B60" w:rsidRPr="004E361E" w:rsidRDefault="00823F72" w:rsidP="00C116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 xml:space="preserve">     У проекті фінан</w:t>
      </w:r>
      <w:r w:rsidR="00BA46F7" w:rsidRPr="004E361E">
        <w:rPr>
          <w:rFonts w:ascii="Times New Roman" w:hAnsi="Times New Roman" w:cs="Times New Roman"/>
          <w:sz w:val="24"/>
          <w:szCs w:val="24"/>
        </w:rPr>
        <w:t>сового плану  на 2021</w:t>
      </w:r>
      <w:r w:rsidR="00925B60" w:rsidRPr="004E361E">
        <w:rPr>
          <w:rFonts w:ascii="Times New Roman" w:hAnsi="Times New Roman" w:cs="Times New Roman"/>
          <w:sz w:val="24"/>
          <w:szCs w:val="24"/>
        </w:rPr>
        <w:t xml:space="preserve"> рік собівартість ре</w:t>
      </w:r>
      <w:r w:rsidR="00230DAD" w:rsidRPr="004E361E">
        <w:rPr>
          <w:rFonts w:ascii="Times New Roman" w:hAnsi="Times New Roman" w:cs="Times New Roman"/>
          <w:sz w:val="24"/>
          <w:szCs w:val="24"/>
        </w:rPr>
        <w:t xml:space="preserve">алізованих послуг складає  </w:t>
      </w:r>
      <w:r w:rsidR="00F06B07">
        <w:rPr>
          <w:rFonts w:ascii="Times New Roman" w:hAnsi="Times New Roman" w:cs="Times New Roman"/>
          <w:sz w:val="24"/>
          <w:szCs w:val="24"/>
        </w:rPr>
        <w:t xml:space="preserve">13944 </w:t>
      </w:r>
      <w:r w:rsidR="00C116C0" w:rsidRPr="004E361E">
        <w:rPr>
          <w:rFonts w:ascii="Times New Roman" w:hAnsi="Times New Roman" w:cs="Times New Roman"/>
          <w:sz w:val="24"/>
          <w:szCs w:val="24"/>
        </w:rPr>
        <w:t>тис. грн</w:t>
      </w:r>
      <w:r w:rsidR="006B3B85" w:rsidRPr="004E361E">
        <w:rPr>
          <w:rFonts w:ascii="Times New Roman" w:hAnsi="Times New Roman" w:cs="Times New Roman"/>
          <w:sz w:val="24"/>
          <w:szCs w:val="24"/>
        </w:rPr>
        <w:t>.</w:t>
      </w:r>
      <w:r w:rsidR="00925B60" w:rsidRPr="004E361E">
        <w:rPr>
          <w:rFonts w:ascii="Times New Roman" w:hAnsi="Times New Roman" w:cs="Times New Roman"/>
          <w:sz w:val="24"/>
          <w:szCs w:val="24"/>
        </w:rPr>
        <w:t xml:space="preserve"> До складу собіварт</w:t>
      </w:r>
      <w:r w:rsidR="00884578" w:rsidRPr="004E361E">
        <w:rPr>
          <w:rFonts w:ascii="Times New Roman" w:hAnsi="Times New Roman" w:cs="Times New Roman"/>
          <w:sz w:val="24"/>
          <w:szCs w:val="24"/>
        </w:rPr>
        <w:t>ості у фінансовому плані на 2021</w:t>
      </w:r>
      <w:r w:rsidR="007673DD" w:rsidRPr="004E361E">
        <w:rPr>
          <w:rFonts w:ascii="Times New Roman" w:hAnsi="Times New Roman" w:cs="Times New Roman"/>
          <w:sz w:val="24"/>
          <w:szCs w:val="24"/>
        </w:rPr>
        <w:t xml:space="preserve"> рік включені витрати по функціонуванн</w:t>
      </w:r>
      <w:r w:rsidR="00925B60" w:rsidRPr="004E361E">
        <w:rPr>
          <w:rFonts w:ascii="Times New Roman" w:hAnsi="Times New Roman" w:cs="Times New Roman"/>
          <w:sz w:val="24"/>
          <w:szCs w:val="24"/>
        </w:rPr>
        <w:t xml:space="preserve">ю таких підрозділів </w:t>
      </w:r>
      <w:r w:rsidR="006B3B85" w:rsidRPr="004E361E">
        <w:rPr>
          <w:rFonts w:ascii="Times New Roman" w:hAnsi="Times New Roman" w:cs="Times New Roman"/>
          <w:sz w:val="24"/>
          <w:szCs w:val="24"/>
        </w:rPr>
        <w:t>С</w:t>
      </w:r>
      <w:r w:rsidR="00925B60" w:rsidRPr="004E361E">
        <w:rPr>
          <w:rFonts w:ascii="Times New Roman" w:hAnsi="Times New Roman" w:cs="Times New Roman"/>
          <w:sz w:val="24"/>
          <w:szCs w:val="24"/>
        </w:rPr>
        <w:t>КП «В</w:t>
      </w:r>
      <w:r w:rsidR="006B3B85" w:rsidRPr="004E361E">
        <w:rPr>
          <w:rFonts w:ascii="Times New Roman" w:hAnsi="Times New Roman" w:cs="Times New Roman"/>
          <w:sz w:val="24"/>
          <w:szCs w:val="24"/>
        </w:rPr>
        <w:t xml:space="preserve">од </w:t>
      </w:r>
      <w:proofErr w:type="spellStart"/>
      <w:r w:rsidR="00884578" w:rsidRPr="004E361E">
        <w:rPr>
          <w:rFonts w:ascii="Times New Roman" w:hAnsi="Times New Roman" w:cs="Times New Roman"/>
          <w:sz w:val="24"/>
          <w:szCs w:val="24"/>
        </w:rPr>
        <w:t>Г</w:t>
      </w:r>
      <w:r w:rsidR="006B3B85" w:rsidRPr="004E361E">
        <w:rPr>
          <w:rFonts w:ascii="Times New Roman" w:hAnsi="Times New Roman" w:cs="Times New Roman"/>
          <w:sz w:val="24"/>
          <w:szCs w:val="24"/>
        </w:rPr>
        <w:t>ео</w:t>
      </w:r>
      <w:proofErr w:type="spellEnd"/>
      <w:r w:rsidR="00925B60" w:rsidRPr="004E361E">
        <w:rPr>
          <w:rFonts w:ascii="Times New Roman" w:hAnsi="Times New Roman" w:cs="Times New Roman"/>
          <w:sz w:val="24"/>
          <w:szCs w:val="24"/>
        </w:rPr>
        <w:t>»:</w:t>
      </w:r>
    </w:p>
    <w:p w:rsidR="00925B60" w:rsidRPr="004E361E" w:rsidRDefault="00925B60" w:rsidP="00C116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Служба водопостачання</w:t>
      </w:r>
    </w:p>
    <w:p w:rsidR="00925B60" w:rsidRPr="004E361E" w:rsidRDefault="00925B60" w:rsidP="00C116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Служба водовідведення</w:t>
      </w:r>
    </w:p>
    <w:p w:rsidR="00925B60" w:rsidRPr="004E361E" w:rsidRDefault="00925B60" w:rsidP="00D54E7D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Технічний відділ</w:t>
      </w:r>
    </w:p>
    <w:p w:rsidR="00925B60" w:rsidRPr="004E361E" w:rsidRDefault="00925B60" w:rsidP="00C116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Відділ технологів та лабораторія</w:t>
      </w:r>
    </w:p>
    <w:p w:rsidR="00925B60" w:rsidRPr="004E361E" w:rsidRDefault="00925B60" w:rsidP="00C116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Диспетчерська служба</w:t>
      </w:r>
    </w:p>
    <w:p w:rsidR="00925B60" w:rsidRPr="004E361E" w:rsidRDefault="001638FF" w:rsidP="00C116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Служба енергопостачання</w:t>
      </w:r>
    </w:p>
    <w:p w:rsidR="001638FF" w:rsidRPr="004E361E" w:rsidRDefault="001638FF" w:rsidP="00C116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Транспортна служба</w:t>
      </w:r>
    </w:p>
    <w:p w:rsidR="001638FF" w:rsidRPr="004E361E" w:rsidRDefault="001638FF" w:rsidP="00C116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Відділ охорони праці</w:t>
      </w:r>
    </w:p>
    <w:p w:rsidR="001638FF" w:rsidRPr="004E361E" w:rsidRDefault="001638FF" w:rsidP="00C116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Господарський відділ</w:t>
      </w:r>
    </w:p>
    <w:p w:rsidR="001638FF" w:rsidRPr="004E361E" w:rsidRDefault="001638FF" w:rsidP="00C116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Відділ кадрів</w:t>
      </w:r>
    </w:p>
    <w:p w:rsidR="00C116C0" w:rsidRPr="004E361E" w:rsidRDefault="00C116C0" w:rsidP="00C116C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Ремонтно-будівельна служба</w:t>
      </w:r>
    </w:p>
    <w:p w:rsidR="001638FF" w:rsidRPr="004E361E" w:rsidRDefault="001638FF" w:rsidP="001638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1E">
        <w:rPr>
          <w:rFonts w:ascii="Times New Roman" w:hAnsi="Times New Roman" w:cs="Times New Roman"/>
          <w:b/>
          <w:sz w:val="24"/>
          <w:szCs w:val="24"/>
        </w:rPr>
        <w:t>Структура собівартості</w:t>
      </w:r>
    </w:p>
    <w:p w:rsidR="001638FF" w:rsidRPr="004E361E" w:rsidRDefault="00B143AD" w:rsidP="001638F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 xml:space="preserve">Таблиця </w:t>
      </w:r>
      <w:r w:rsidR="001638FF" w:rsidRPr="004E361E">
        <w:rPr>
          <w:rFonts w:ascii="Times New Roman" w:hAnsi="Times New Roman" w:cs="Times New Roman"/>
          <w:sz w:val="24"/>
          <w:szCs w:val="24"/>
        </w:rPr>
        <w:t xml:space="preserve"> ( в тис. грн.)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2835"/>
        <w:gridCol w:w="1134"/>
        <w:gridCol w:w="1559"/>
      </w:tblGrid>
      <w:tr w:rsidR="00FF1D8A" w:rsidRPr="004E361E" w:rsidTr="00F864C3">
        <w:tc>
          <w:tcPr>
            <w:tcW w:w="2835" w:type="dxa"/>
          </w:tcPr>
          <w:p w:rsidR="00FF1D8A" w:rsidRPr="004E361E" w:rsidRDefault="00FF1D8A" w:rsidP="001638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Стаття витрат</w:t>
            </w:r>
          </w:p>
        </w:tc>
        <w:tc>
          <w:tcPr>
            <w:tcW w:w="1134" w:type="dxa"/>
          </w:tcPr>
          <w:p w:rsidR="00FF1D8A" w:rsidRPr="004E361E" w:rsidRDefault="00FF1D8A" w:rsidP="001638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План на 2021</w:t>
            </w:r>
          </w:p>
        </w:tc>
        <w:tc>
          <w:tcPr>
            <w:tcW w:w="1559" w:type="dxa"/>
          </w:tcPr>
          <w:p w:rsidR="00FF1D8A" w:rsidRPr="004E361E" w:rsidRDefault="00FF1D8A" w:rsidP="00F86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 xml:space="preserve">% до </w:t>
            </w:r>
            <w:r w:rsidR="00F864C3" w:rsidRPr="004E361E">
              <w:rPr>
                <w:rFonts w:ascii="Times New Roman" w:hAnsi="Times New Roman" w:cs="Times New Roman"/>
                <w:sz w:val="24"/>
                <w:szCs w:val="24"/>
              </w:rPr>
              <w:t>собівартості</w:t>
            </w:r>
          </w:p>
        </w:tc>
      </w:tr>
      <w:tr w:rsidR="00FF1D8A" w:rsidRPr="004E361E" w:rsidTr="00F864C3">
        <w:tc>
          <w:tcPr>
            <w:tcW w:w="2835" w:type="dxa"/>
          </w:tcPr>
          <w:p w:rsidR="00FF1D8A" w:rsidRPr="004E361E" w:rsidRDefault="00FF1D8A" w:rsidP="001638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Витрати на сировину та основні матеріали</w:t>
            </w:r>
          </w:p>
        </w:tc>
        <w:tc>
          <w:tcPr>
            <w:tcW w:w="1134" w:type="dxa"/>
          </w:tcPr>
          <w:p w:rsidR="00FF1D8A" w:rsidRPr="004E361E" w:rsidRDefault="00F864C3" w:rsidP="00F864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559" w:type="dxa"/>
          </w:tcPr>
          <w:p w:rsidR="00FF1D8A" w:rsidRPr="004E361E" w:rsidRDefault="00F864C3" w:rsidP="00F864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1D8A" w:rsidRPr="004E361E" w:rsidTr="00F864C3">
        <w:tc>
          <w:tcPr>
            <w:tcW w:w="2835" w:type="dxa"/>
          </w:tcPr>
          <w:p w:rsidR="00FF1D8A" w:rsidRPr="004E361E" w:rsidRDefault="00FF1D8A" w:rsidP="001638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Витрати на паливо</w:t>
            </w:r>
          </w:p>
        </w:tc>
        <w:tc>
          <w:tcPr>
            <w:tcW w:w="1134" w:type="dxa"/>
          </w:tcPr>
          <w:p w:rsidR="00FF1D8A" w:rsidRPr="004E361E" w:rsidRDefault="00F864C3" w:rsidP="00F864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59" w:type="dxa"/>
          </w:tcPr>
          <w:p w:rsidR="00FF1D8A" w:rsidRPr="004E361E" w:rsidRDefault="00F864C3" w:rsidP="00F864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D8A" w:rsidRPr="004E361E" w:rsidTr="00F864C3">
        <w:trPr>
          <w:trHeight w:val="558"/>
        </w:trPr>
        <w:tc>
          <w:tcPr>
            <w:tcW w:w="2835" w:type="dxa"/>
          </w:tcPr>
          <w:p w:rsidR="00FF1D8A" w:rsidRPr="004E361E" w:rsidRDefault="00FF1D8A" w:rsidP="001638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Витрати на електроенергію</w:t>
            </w:r>
          </w:p>
        </w:tc>
        <w:tc>
          <w:tcPr>
            <w:tcW w:w="1134" w:type="dxa"/>
          </w:tcPr>
          <w:p w:rsidR="00FF1D8A" w:rsidRPr="004E361E" w:rsidRDefault="00F864C3" w:rsidP="00F864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1559" w:type="dxa"/>
          </w:tcPr>
          <w:p w:rsidR="00FF1D8A" w:rsidRPr="004E361E" w:rsidRDefault="00F06B07" w:rsidP="00F864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F1D8A" w:rsidRPr="004E361E" w:rsidTr="00F864C3">
        <w:trPr>
          <w:trHeight w:val="282"/>
        </w:trPr>
        <w:tc>
          <w:tcPr>
            <w:tcW w:w="2835" w:type="dxa"/>
          </w:tcPr>
          <w:p w:rsidR="00FF1D8A" w:rsidRPr="004E361E" w:rsidRDefault="00FF1D8A" w:rsidP="001638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134" w:type="dxa"/>
          </w:tcPr>
          <w:p w:rsidR="00FF1D8A" w:rsidRPr="004E361E" w:rsidRDefault="00F864C3" w:rsidP="00F864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5946</w:t>
            </w:r>
          </w:p>
        </w:tc>
        <w:tc>
          <w:tcPr>
            <w:tcW w:w="1559" w:type="dxa"/>
          </w:tcPr>
          <w:p w:rsidR="00FF1D8A" w:rsidRPr="004E361E" w:rsidRDefault="00F06B07" w:rsidP="00F864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F1D8A" w:rsidRPr="004E361E" w:rsidTr="00F864C3">
        <w:tc>
          <w:tcPr>
            <w:tcW w:w="2835" w:type="dxa"/>
          </w:tcPr>
          <w:p w:rsidR="00FF1D8A" w:rsidRPr="004E361E" w:rsidRDefault="00FF1D8A" w:rsidP="001638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134" w:type="dxa"/>
          </w:tcPr>
          <w:p w:rsidR="00FF1D8A" w:rsidRPr="004E361E" w:rsidRDefault="00F864C3" w:rsidP="00F864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  <w:tc>
          <w:tcPr>
            <w:tcW w:w="1559" w:type="dxa"/>
          </w:tcPr>
          <w:p w:rsidR="00FF1D8A" w:rsidRPr="004E361E" w:rsidRDefault="00F864C3" w:rsidP="00F864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F1D8A" w:rsidRPr="004E361E" w:rsidRDefault="00FF1D8A" w:rsidP="00F864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D8A" w:rsidRPr="004E361E" w:rsidTr="00F864C3">
        <w:tc>
          <w:tcPr>
            <w:tcW w:w="2835" w:type="dxa"/>
          </w:tcPr>
          <w:p w:rsidR="00FF1D8A" w:rsidRPr="004E361E" w:rsidRDefault="00FF1D8A" w:rsidP="001638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1134" w:type="dxa"/>
          </w:tcPr>
          <w:p w:rsidR="00FF1D8A" w:rsidRPr="004E361E" w:rsidRDefault="00F06B07" w:rsidP="00F864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1559" w:type="dxa"/>
          </w:tcPr>
          <w:p w:rsidR="00FF1D8A" w:rsidRPr="004E361E" w:rsidRDefault="00F06B07" w:rsidP="00F864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1D8A" w:rsidRPr="004E361E" w:rsidTr="00F864C3">
        <w:trPr>
          <w:trHeight w:val="1830"/>
        </w:trPr>
        <w:tc>
          <w:tcPr>
            <w:tcW w:w="2835" w:type="dxa"/>
          </w:tcPr>
          <w:p w:rsidR="00FF1D8A" w:rsidRPr="004E361E" w:rsidRDefault="00FF1D8A" w:rsidP="001638F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Витрати, що здійснюються для підтримання об’єкта в робочому стані (проведення ремонту, технічного огляду, нагляду, обслуговування тощо)</w:t>
            </w:r>
          </w:p>
        </w:tc>
        <w:tc>
          <w:tcPr>
            <w:tcW w:w="1134" w:type="dxa"/>
          </w:tcPr>
          <w:p w:rsidR="00FF1D8A" w:rsidRPr="004E361E" w:rsidRDefault="00F864C3" w:rsidP="00F864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59" w:type="dxa"/>
          </w:tcPr>
          <w:p w:rsidR="00FF1D8A" w:rsidRPr="004E361E" w:rsidRDefault="00F864C3" w:rsidP="00F864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1D8A" w:rsidRPr="004E361E" w:rsidTr="00F864C3">
        <w:tc>
          <w:tcPr>
            <w:tcW w:w="2835" w:type="dxa"/>
          </w:tcPr>
          <w:p w:rsidR="00FF1D8A" w:rsidRPr="004E361E" w:rsidRDefault="00FF1D8A" w:rsidP="00F864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 xml:space="preserve">Інші витрати ( послуги </w:t>
            </w:r>
            <w:r w:rsidR="00F864C3" w:rsidRPr="004E361E">
              <w:rPr>
                <w:rFonts w:ascii="Times New Roman" w:hAnsi="Times New Roman" w:cs="Times New Roman"/>
                <w:sz w:val="24"/>
                <w:szCs w:val="24"/>
              </w:rPr>
              <w:t>з оформлення документів,</w:t>
            </w: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зв’язку, тех.огляд, мед</w:t>
            </w:r>
            <w:r w:rsidR="00F864C3" w:rsidRPr="004E361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огляд, страхування автомобілів, розрахунок з іншими організаціями таподатки.)</w:t>
            </w:r>
          </w:p>
        </w:tc>
        <w:tc>
          <w:tcPr>
            <w:tcW w:w="1134" w:type="dxa"/>
          </w:tcPr>
          <w:p w:rsidR="00FF1D8A" w:rsidRPr="004E361E" w:rsidRDefault="00F06B07" w:rsidP="00F864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1724</w:t>
            </w:r>
          </w:p>
          <w:p w:rsidR="00F864C3" w:rsidRPr="004E361E" w:rsidRDefault="00F864C3" w:rsidP="00F864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1D8A" w:rsidRPr="004E361E" w:rsidRDefault="0088777B" w:rsidP="00F864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F1D8A" w:rsidRPr="004E361E" w:rsidTr="00F864C3">
        <w:tc>
          <w:tcPr>
            <w:tcW w:w="2835" w:type="dxa"/>
          </w:tcPr>
          <w:p w:rsidR="00FF1D8A" w:rsidRPr="004E361E" w:rsidRDefault="00FF1D8A" w:rsidP="001638F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134" w:type="dxa"/>
          </w:tcPr>
          <w:p w:rsidR="00FF1D8A" w:rsidRPr="004E361E" w:rsidRDefault="00F06B07" w:rsidP="00F864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13944</w:t>
            </w:r>
          </w:p>
        </w:tc>
        <w:tc>
          <w:tcPr>
            <w:tcW w:w="1559" w:type="dxa"/>
          </w:tcPr>
          <w:p w:rsidR="00FF1D8A" w:rsidRPr="004E361E" w:rsidRDefault="00F864C3" w:rsidP="00F864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124662" w:rsidRPr="004E361E" w:rsidRDefault="00124662" w:rsidP="0012466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1E">
        <w:rPr>
          <w:rFonts w:ascii="Times New Roman" w:hAnsi="Times New Roman" w:cs="Times New Roman"/>
          <w:b/>
          <w:sz w:val="24"/>
          <w:szCs w:val="24"/>
        </w:rPr>
        <w:t>Розрахунки з бюджетом</w:t>
      </w:r>
    </w:p>
    <w:p w:rsidR="006D64D5" w:rsidRPr="004E361E" w:rsidRDefault="00124662" w:rsidP="0076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Нараховані плате</w:t>
      </w:r>
      <w:r w:rsidR="000E6558" w:rsidRPr="004E361E">
        <w:rPr>
          <w:rFonts w:ascii="Times New Roman" w:hAnsi="Times New Roman" w:cs="Times New Roman"/>
          <w:sz w:val="24"/>
          <w:szCs w:val="24"/>
        </w:rPr>
        <w:t>ж</w:t>
      </w:r>
      <w:r w:rsidR="00C16FF8" w:rsidRPr="004E361E">
        <w:rPr>
          <w:rFonts w:ascii="Times New Roman" w:hAnsi="Times New Roman" w:cs="Times New Roman"/>
          <w:sz w:val="24"/>
          <w:szCs w:val="24"/>
        </w:rPr>
        <w:t>і до бюджетів всіх рівнів у 2021</w:t>
      </w:r>
      <w:r w:rsidR="00324A97" w:rsidRPr="004E361E">
        <w:rPr>
          <w:rFonts w:ascii="Times New Roman" w:hAnsi="Times New Roman" w:cs="Times New Roman"/>
          <w:sz w:val="24"/>
          <w:szCs w:val="24"/>
        </w:rPr>
        <w:t xml:space="preserve"> році заплановані на суму  </w:t>
      </w:r>
      <w:r w:rsidR="006D64D5" w:rsidRPr="004E361E">
        <w:rPr>
          <w:rFonts w:ascii="Times New Roman" w:hAnsi="Times New Roman" w:cs="Times New Roman"/>
          <w:sz w:val="24"/>
          <w:szCs w:val="24"/>
        </w:rPr>
        <w:t xml:space="preserve">4554 </w:t>
      </w:r>
      <w:r w:rsidR="00324A97" w:rsidRPr="004E361E">
        <w:rPr>
          <w:rFonts w:ascii="Times New Roman" w:hAnsi="Times New Roman" w:cs="Times New Roman"/>
          <w:sz w:val="24"/>
          <w:szCs w:val="24"/>
        </w:rPr>
        <w:t>тис. грн</w:t>
      </w:r>
      <w:r w:rsidR="00B143AD" w:rsidRPr="004E361E">
        <w:rPr>
          <w:rFonts w:ascii="Times New Roman" w:hAnsi="Times New Roman" w:cs="Times New Roman"/>
          <w:sz w:val="24"/>
          <w:szCs w:val="24"/>
        </w:rPr>
        <w:t>.</w:t>
      </w:r>
    </w:p>
    <w:p w:rsidR="00124662" w:rsidRPr="004E361E" w:rsidRDefault="006D64D5" w:rsidP="006D64D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Таблиця  ( в тис. грн.)</w:t>
      </w:r>
    </w:p>
    <w:tbl>
      <w:tblPr>
        <w:tblStyle w:val="a4"/>
        <w:tblW w:w="0" w:type="auto"/>
        <w:tblInd w:w="720" w:type="dxa"/>
        <w:tblLook w:val="04A0"/>
      </w:tblPr>
      <w:tblGrid>
        <w:gridCol w:w="3481"/>
        <w:gridCol w:w="1270"/>
      </w:tblGrid>
      <w:tr w:rsidR="006D64D5" w:rsidRPr="004E361E" w:rsidTr="00D17B31">
        <w:tc>
          <w:tcPr>
            <w:tcW w:w="3481" w:type="dxa"/>
          </w:tcPr>
          <w:p w:rsidR="006D64D5" w:rsidRPr="004E361E" w:rsidRDefault="006D64D5" w:rsidP="001246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</w:p>
        </w:tc>
        <w:tc>
          <w:tcPr>
            <w:tcW w:w="1270" w:type="dxa"/>
          </w:tcPr>
          <w:p w:rsidR="006D64D5" w:rsidRPr="004E361E" w:rsidRDefault="006D64D5" w:rsidP="001246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План 2021</w:t>
            </w:r>
          </w:p>
        </w:tc>
      </w:tr>
      <w:tr w:rsidR="006D64D5" w:rsidRPr="004E361E" w:rsidTr="00D17B31">
        <w:tc>
          <w:tcPr>
            <w:tcW w:w="3481" w:type="dxa"/>
          </w:tcPr>
          <w:p w:rsidR="006D64D5" w:rsidRPr="004E361E" w:rsidRDefault="006D64D5" w:rsidP="001246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Податок на прибуток підприємства</w:t>
            </w:r>
          </w:p>
        </w:tc>
        <w:tc>
          <w:tcPr>
            <w:tcW w:w="1270" w:type="dxa"/>
          </w:tcPr>
          <w:p w:rsidR="006D64D5" w:rsidRPr="004E361E" w:rsidRDefault="0088777B" w:rsidP="001246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6D64D5" w:rsidRPr="004E361E" w:rsidTr="00D17B31">
        <w:tc>
          <w:tcPr>
            <w:tcW w:w="3481" w:type="dxa"/>
          </w:tcPr>
          <w:p w:rsidR="006D64D5" w:rsidRPr="004E361E" w:rsidRDefault="006D64D5" w:rsidP="001246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Податок на додану вартість нарахований /до відшкодування</w:t>
            </w:r>
          </w:p>
        </w:tc>
        <w:tc>
          <w:tcPr>
            <w:tcW w:w="1270" w:type="dxa"/>
          </w:tcPr>
          <w:p w:rsidR="006D64D5" w:rsidRPr="004E361E" w:rsidRDefault="006D64D5" w:rsidP="001246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</w:tr>
      <w:tr w:rsidR="006D64D5" w:rsidRPr="004E361E" w:rsidTr="00B1166E">
        <w:tc>
          <w:tcPr>
            <w:tcW w:w="3481" w:type="dxa"/>
          </w:tcPr>
          <w:p w:rsidR="006D64D5" w:rsidRPr="004E361E" w:rsidRDefault="006D64D5" w:rsidP="001246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Рентна плата за спец водокористування,еколог. надра</w:t>
            </w:r>
          </w:p>
        </w:tc>
        <w:tc>
          <w:tcPr>
            <w:tcW w:w="1270" w:type="dxa"/>
          </w:tcPr>
          <w:p w:rsidR="006D64D5" w:rsidRPr="004E361E" w:rsidRDefault="006D64D5" w:rsidP="001246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64D5" w:rsidRPr="004E361E" w:rsidTr="00B1166E">
        <w:tc>
          <w:tcPr>
            <w:tcW w:w="3481" w:type="dxa"/>
          </w:tcPr>
          <w:p w:rsidR="006D64D5" w:rsidRPr="004E361E" w:rsidRDefault="006D64D5" w:rsidP="001246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Податок на землю</w:t>
            </w:r>
          </w:p>
        </w:tc>
        <w:tc>
          <w:tcPr>
            <w:tcW w:w="1270" w:type="dxa"/>
          </w:tcPr>
          <w:p w:rsidR="006D64D5" w:rsidRPr="004E361E" w:rsidRDefault="006D64D5" w:rsidP="001246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64D5" w:rsidRPr="004E361E" w:rsidTr="00B1166E">
        <w:tc>
          <w:tcPr>
            <w:tcW w:w="3481" w:type="dxa"/>
          </w:tcPr>
          <w:p w:rsidR="006D64D5" w:rsidRPr="004E361E" w:rsidRDefault="006D64D5" w:rsidP="001246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Податок на доходи фізичних осіб</w:t>
            </w:r>
          </w:p>
        </w:tc>
        <w:tc>
          <w:tcPr>
            <w:tcW w:w="1270" w:type="dxa"/>
          </w:tcPr>
          <w:p w:rsidR="006D64D5" w:rsidRPr="004E361E" w:rsidRDefault="006D64D5" w:rsidP="001246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1314</w:t>
            </w:r>
          </w:p>
        </w:tc>
      </w:tr>
      <w:tr w:rsidR="006D64D5" w:rsidRPr="004E361E" w:rsidTr="006D64D5">
        <w:trPr>
          <w:trHeight w:val="263"/>
        </w:trPr>
        <w:tc>
          <w:tcPr>
            <w:tcW w:w="3481" w:type="dxa"/>
          </w:tcPr>
          <w:p w:rsidR="006D64D5" w:rsidRPr="004E361E" w:rsidRDefault="006D64D5" w:rsidP="001246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Військовий збір</w:t>
            </w:r>
          </w:p>
        </w:tc>
        <w:tc>
          <w:tcPr>
            <w:tcW w:w="1270" w:type="dxa"/>
          </w:tcPr>
          <w:p w:rsidR="006D64D5" w:rsidRPr="004E361E" w:rsidRDefault="006D64D5" w:rsidP="001246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D64D5" w:rsidRPr="004E361E" w:rsidTr="00B1166E">
        <w:tc>
          <w:tcPr>
            <w:tcW w:w="3481" w:type="dxa"/>
          </w:tcPr>
          <w:p w:rsidR="006D64D5" w:rsidRPr="004E361E" w:rsidRDefault="006D64D5" w:rsidP="001246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 xml:space="preserve">Єдиний внесок на </w:t>
            </w:r>
            <w:proofErr w:type="spellStart"/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загальнообовязкове</w:t>
            </w:r>
            <w:proofErr w:type="spellEnd"/>
            <w:r w:rsidRPr="004E361E">
              <w:rPr>
                <w:rFonts w:ascii="Times New Roman" w:hAnsi="Times New Roman" w:cs="Times New Roman"/>
                <w:sz w:val="24"/>
                <w:szCs w:val="24"/>
              </w:rPr>
              <w:t xml:space="preserve"> страхування </w:t>
            </w:r>
          </w:p>
        </w:tc>
        <w:tc>
          <w:tcPr>
            <w:tcW w:w="1270" w:type="dxa"/>
          </w:tcPr>
          <w:p w:rsidR="006D64D5" w:rsidRPr="004E361E" w:rsidRDefault="006D64D5" w:rsidP="0012466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</w:tr>
    </w:tbl>
    <w:p w:rsidR="0079006F" w:rsidRPr="004E361E" w:rsidRDefault="0079006F" w:rsidP="0079006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056B" w:rsidRPr="004E361E" w:rsidRDefault="0097056B" w:rsidP="0097056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1E">
        <w:rPr>
          <w:rFonts w:ascii="Times New Roman" w:hAnsi="Times New Roman" w:cs="Times New Roman"/>
          <w:b/>
          <w:sz w:val="24"/>
          <w:szCs w:val="24"/>
        </w:rPr>
        <w:t>3.3.2.Адміністративні витрати</w:t>
      </w:r>
    </w:p>
    <w:p w:rsidR="008345F8" w:rsidRPr="004E361E" w:rsidRDefault="0097056B" w:rsidP="00DA144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 xml:space="preserve">  Адміністративні витрати </w:t>
      </w:r>
      <w:r w:rsidR="00B143AD" w:rsidRPr="004E361E">
        <w:rPr>
          <w:rFonts w:ascii="Times New Roman" w:hAnsi="Times New Roman" w:cs="Times New Roman"/>
          <w:sz w:val="24"/>
          <w:szCs w:val="24"/>
        </w:rPr>
        <w:t>С</w:t>
      </w:r>
      <w:r w:rsidRPr="004E361E">
        <w:rPr>
          <w:rFonts w:ascii="Times New Roman" w:hAnsi="Times New Roman" w:cs="Times New Roman"/>
          <w:sz w:val="24"/>
          <w:szCs w:val="24"/>
        </w:rPr>
        <w:t>КП «</w:t>
      </w:r>
      <w:proofErr w:type="spellStart"/>
      <w:r w:rsidRPr="004E361E">
        <w:rPr>
          <w:rFonts w:ascii="Times New Roman" w:hAnsi="Times New Roman" w:cs="Times New Roman"/>
          <w:sz w:val="24"/>
          <w:szCs w:val="24"/>
        </w:rPr>
        <w:t>ВодГео</w:t>
      </w:r>
      <w:proofErr w:type="spellEnd"/>
      <w:r w:rsidRPr="004E361E">
        <w:rPr>
          <w:rFonts w:ascii="Times New Roman" w:hAnsi="Times New Roman" w:cs="Times New Roman"/>
          <w:sz w:val="24"/>
          <w:szCs w:val="24"/>
        </w:rPr>
        <w:t>» на 20</w:t>
      </w:r>
      <w:r w:rsidR="003B2CD6" w:rsidRPr="004E361E">
        <w:rPr>
          <w:rFonts w:ascii="Times New Roman" w:hAnsi="Times New Roman" w:cs="Times New Roman"/>
          <w:sz w:val="24"/>
          <w:szCs w:val="24"/>
        </w:rPr>
        <w:t>21</w:t>
      </w:r>
      <w:r w:rsidRPr="004E361E">
        <w:rPr>
          <w:rFonts w:ascii="Times New Roman" w:hAnsi="Times New Roman" w:cs="Times New Roman"/>
          <w:sz w:val="24"/>
          <w:szCs w:val="24"/>
        </w:rPr>
        <w:t xml:space="preserve"> рік заплановані у розмірі </w:t>
      </w:r>
      <w:r w:rsidR="00B143AD" w:rsidRPr="004E361E">
        <w:rPr>
          <w:rFonts w:ascii="Times New Roman" w:hAnsi="Times New Roman" w:cs="Times New Roman"/>
          <w:sz w:val="24"/>
          <w:szCs w:val="24"/>
        </w:rPr>
        <w:t xml:space="preserve">1101 </w:t>
      </w:r>
      <w:r w:rsidR="005432AF" w:rsidRPr="004E361E">
        <w:rPr>
          <w:rFonts w:ascii="Times New Roman" w:hAnsi="Times New Roman" w:cs="Times New Roman"/>
          <w:sz w:val="24"/>
          <w:szCs w:val="24"/>
        </w:rPr>
        <w:t>тис. грн.</w:t>
      </w:r>
      <w:r w:rsidR="00B143AD" w:rsidRPr="004E361E">
        <w:rPr>
          <w:rFonts w:ascii="Times New Roman" w:hAnsi="Times New Roman" w:cs="Times New Roman"/>
          <w:sz w:val="24"/>
          <w:szCs w:val="24"/>
        </w:rPr>
        <w:t>.</w:t>
      </w:r>
    </w:p>
    <w:p w:rsidR="008345F8" w:rsidRPr="004E361E" w:rsidRDefault="00CB60DC" w:rsidP="00CB60DC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b/>
          <w:sz w:val="24"/>
          <w:szCs w:val="24"/>
        </w:rPr>
        <w:t>Структура адміністративних витрат</w:t>
      </w:r>
      <w:r w:rsidR="00A32826" w:rsidRPr="004E361E">
        <w:rPr>
          <w:rFonts w:ascii="Times New Roman" w:hAnsi="Times New Roman" w:cs="Times New Roman"/>
          <w:b/>
          <w:sz w:val="24"/>
          <w:szCs w:val="24"/>
        </w:rPr>
        <w:t>( в тис. грн.)</w:t>
      </w:r>
    </w:p>
    <w:tbl>
      <w:tblPr>
        <w:tblStyle w:val="a4"/>
        <w:tblW w:w="0" w:type="auto"/>
        <w:tblInd w:w="720" w:type="dxa"/>
        <w:tblLook w:val="04A0"/>
      </w:tblPr>
      <w:tblGrid>
        <w:gridCol w:w="2507"/>
        <w:gridCol w:w="1276"/>
        <w:gridCol w:w="1229"/>
      </w:tblGrid>
      <w:tr w:rsidR="00B143AD" w:rsidRPr="004E361E" w:rsidTr="003641C6">
        <w:tc>
          <w:tcPr>
            <w:tcW w:w="2507" w:type="dxa"/>
          </w:tcPr>
          <w:p w:rsidR="00B143AD" w:rsidRPr="004E361E" w:rsidRDefault="00B143AD" w:rsidP="00CB60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Стаття витрат</w:t>
            </w:r>
          </w:p>
        </w:tc>
        <w:tc>
          <w:tcPr>
            <w:tcW w:w="1276" w:type="dxa"/>
          </w:tcPr>
          <w:p w:rsidR="00B143AD" w:rsidRPr="004E361E" w:rsidRDefault="00B143AD" w:rsidP="00A32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План 2021</w:t>
            </w:r>
          </w:p>
        </w:tc>
        <w:tc>
          <w:tcPr>
            <w:tcW w:w="1134" w:type="dxa"/>
          </w:tcPr>
          <w:p w:rsidR="00B143AD" w:rsidRPr="004E361E" w:rsidRDefault="009B25D5" w:rsidP="00A328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% до загальних витрат</w:t>
            </w:r>
          </w:p>
        </w:tc>
      </w:tr>
      <w:tr w:rsidR="00B143AD" w:rsidRPr="004E361E" w:rsidTr="003641C6">
        <w:tc>
          <w:tcPr>
            <w:tcW w:w="2507" w:type="dxa"/>
          </w:tcPr>
          <w:p w:rsidR="00B143AD" w:rsidRPr="004E361E" w:rsidRDefault="00B143AD" w:rsidP="00CB60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Витрати пов’язані з використанням службових автомобілів</w:t>
            </w:r>
          </w:p>
        </w:tc>
        <w:tc>
          <w:tcPr>
            <w:tcW w:w="1276" w:type="dxa"/>
          </w:tcPr>
          <w:p w:rsidR="00B143AD" w:rsidRPr="004E361E" w:rsidRDefault="00F73F14" w:rsidP="009B2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143AD" w:rsidRPr="004E361E" w:rsidRDefault="009B25D5" w:rsidP="009B2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43AD" w:rsidRPr="004E361E" w:rsidTr="003641C6">
        <w:tc>
          <w:tcPr>
            <w:tcW w:w="2507" w:type="dxa"/>
          </w:tcPr>
          <w:p w:rsidR="00B143AD" w:rsidRPr="004E361E" w:rsidRDefault="00B143AD" w:rsidP="00CB60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Витрати на службові відрядження</w:t>
            </w:r>
          </w:p>
        </w:tc>
        <w:tc>
          <w:tcPr>
            <w:tcW w:w="1276" w:type="dxa"/>
          </w:tcPr>
          <w:p w:rsidR="00B143AD" w:rsidRPr="004E361E" w:rsidRDefault="00F73F14" w:rsidP="009B2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143AD" w:rsidRPr="004E361E" w:rsidRDefault="009B25D5" w:rsidP="009B2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143AD" w:rsidRPr="004E361E" w:rsidTr="003641C6">
        <w:tc>
          <w:tcPr>
            <w:tcW w:w="2507" w:type="dxa"/>
          </w:tcPr>
          <w:p w:rsidR="00B143AD" w:rsidRPr="004E361E" w:rsidRDefault="00B143AD" w:rsidP="00CB60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Витрати на зв'язок</w:t>
            </w:r>
          </w:p>
        </w:tc>
        <w:tc>
          <w:tcPr>
            <w:tcW w:w="1276" w:type="dxa"/>
          </w:tcPr>
          <w:p w:rsidR="00B143AD" w:rsidRPr="004E361E" w:rsidRDefault="00F73F14" w:rsidP="009B2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143AD" w:rsidRPr="004E361E" w:rsidRDefault="009B25D5" w:rsidP="009B2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143AD" w:rsidRPr="004E361E" w:rsidTr="003641C6">
        <w:tc>
          <w:tcPr>
            <w:tcW w:w="2507" w:type="dxa"/>
          </w:tcPr>
          <w:p w:rsidR="00B143AD" w:rsidRPr="004E361E" w:rsidRDefault="00B143AD" w:rsidP="00CB60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276" w:type="dxa"/>
          </w:tcPr>
          <w:p w:rsidR="00B143AD" w:rsidRPr="004E361E" w:rsidRDefault="00F73F14" w:rsidP="009B2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1134" w:type="dxa"/>
          </w:tcPr>
          <w:p w:rsidR="00B143AD" w:rsidRPr="004E361E" w:rsidRDefault="009B25D5" w:rsidP="009B2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B143AD" w:rsidRPr="004E361E" w:rsidTr="003641C6">
        <w:tc>
          <w:tcPr>
            <w:tcW w:w="2507" w:type="dxa"/>
          </w:tcPr>
          <w:p w:rsidR="00B143AD" w:rsidRPr="004E361E" w:rsidRDefault="00B143AD" w:rsidP="00CB60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Нарахування на заробітну плату</w:t>
            </w:r>
          </w:p>
        </w:tc>
        <w:tc>
          <w:tcPr>
            <w:tcW w:w="1276" w:type="dxa"/>
          </w:tcPr>
          <w:p w:rsidR="00B143AD" w:rsidRPr="004E361E" w:rsidRDefault="00F73F14" w:rsidP="009B2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</w:tcPr>
          <w:p w:rsidR="00B143AD" w:rsidRPr="004E361E" w:rsidRDefault="009B25D5" w:rsidP="009B2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143AD" w:rsidRPr="004E361E" w:rsidTr="003641C6">
        <w:tc>
          <w:tcPr>
            <w:tcW w:w="2507" w:type="dxa"/>
          </w:tcPr>
          <w:p w:rsidR="00B143AD" w:rsidRPr="004E361E" w:rsidRDefault="00B143AD" w:rsidP="00CB60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1276" w:type="dxa"/>
          </w:tcPr>
          <w:p w:rsidR="00B143AD" w:rsidRPr="004E361E" w:rsidRDefault="00F73F14" w:rsidP="009B2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B143AD" w:rsidRPr="004E361E" w:rsidRDefault="009B25D5" w:rsidP="009B2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43AD" w:rsidRPr="004E361E" w:rsidTr="003641C6">
        <w:tc>
          <w:tcPr>
            <w:tcW w:w="2507" w:type="dxa"/>
          </w:tcPr>
          <w:p w:rsidR="00B143AD" w:rsidRPr="004E361E" w:rsidRDefault="00B143AD" w:rsidP="00CB60D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</w:p>
        </w:tc>
        <w:tc>
          <w:tcPr>
            <w:tcW w:w="1276" w:type="dxa"/>
          </w:tcPr>
          <w:p w:rsidR="00B143AD" w:rsidRPr="004E361E" w:rsidRDefault="00F73F14" w:rsidP="009B2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</w:tcPr>
          <w:p w:rsidR="00B143AD" w:rsidRPr="004E361E" w:rsidRDefault="009B25D5" w:rsidP="009B25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143AD" w:rsidRPr="004E361E" w:rsidTr="003641C6">
        <w:tc>
          <w:tcPr>
            <w:tcW w:w="2507" w:type="dxa"/>
          </w:tcPr>
          <w:p w:rsidR="00B143AD" w:rsidRPr="004E361E" w:rsidRDefault="00B143AD" w:rsidP="00CB60D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1276" w:type="dxa"/>
          </w:tcPr>
          <w:p w:rsidR="00B143AD" w:rsidRPr="004E361E" w:rsidRDefault="00F73F14" w:rsidP="009B25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b/>
                <w:sz w:val="24"/>
                <w:szCs w:val="24"/>
              </w:rPr>
              <w:t>1101</w:t>
            </w:r>
          </w:p>
        </w:tc>
        <w:tc>
          <w:tcPr>
            <w:tcW w:w="1134" w:type="dxa"/>
          </w:tcPr>
          <w:p w:rsidR="00B143AD" w:rsidRPr="004E361E" w:rsidRDefault="009B25D5" w:rsidP="009B25D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B60DC" w:rsidRPr="004E361E" w:rsidRDefault="00CB60DC" w:rsidP="00763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02DAF" w:rsidRDefault="00302DAF" w:rsidP="00763F0D">
      <w:pPr>
        <w:rPr>
          <w:rFonts w:ascii="Times New Roman" w:hAnsi="Times New Roman" w:cs="Times New Roman"/>
          <w:sz w:val="24"/>
          <w:szCs w:val="24"/>
        </w:rPr>
      </w:pPr>
    </w:p>
    <w:p w:rsidR="002D6DC7" w:rsidRPr="004E361E" w:rsidRDefault="002D6DC7" w:rsidP="00302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1E">
        <w:rPr>
          <w:rFonts w:ascii="Times New Roman" w:hAnsi="Times New Roman" w:cs="Times New Roman"/>
          <w:b/>
          <w:sz w:val="24"/>
          <w:szCs w:val="24"/>
        </w:rPr>
        <w:t>3.3.3.Витрати на збут</w:t>
      </w:r>
    </w:p>
    <w:p w:rsidR="006B1624" w:rsidRPr="004E361E" w:rsidRDefault="0064563F" w:rsidP="007F6F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Витрати на збут  на 2021</w:t>
      </w:r>
      <w:r w:rsidR="007D4463" w:rsidRPr="004E361E">
        <w:rPr>
          <w:rFonts w:ascii="Times New Roman" w:hAnsi="Times New Roman" w:cs="Times New Roman"/>
          <w:sz w:val="24"/>
          <w:szCs w:val="24"/>
        </w:rPr>
        <w:t xml:space="preserve">рік заплановані у розмірі </w:t>
      </w:r>
      <w:r w:rsidR="00F73F14" w:rsidRPr="004E361E">
        <w:rPr>
          <w:rFonts w:ascii="Times New Roman" w:hAnsi="Times New Roman" w:cs="Times New Roman"/>
          <w:sz w:val="24"/>
          <w:szCs w:val="24"/>
        </w:rPr>
        <w:t>376</w:t>
      </w:r>
      <w:r w:rsidR="002D6DC7" w:rsidRPr="004E361E">
        <w:rPr>
          <w:rFonts w:ascii="Times New Roman" w:hAnsi="Times New Roman" w:cs="Times New Roman"/>
          <w:sz w:val="24"/>
          <w:szCs w:val="24"/>
        </w:rPr>
        <w:t>тис. грн</w:t>
      </w:r>
      <w:r w:rsidR="00F73F14" w:rsidRPr="004E361E">
        <w:rPr>
          <w:rFonts w:ascii="Times New Roman" w:hAnsi="Times New Roman" w:cs="Times New Roman"/>
          <w:sz w:val="24"/>
          <w:szCs w:val="24"/>
        </w:rPr>
        <w:t>..</w:t>
      </w:r>
    </w:p>
    <w:p w:rsidR="002D6DC7" w:rsidRPr="004E361E" w:rsidRDefault="002D6DC7" w:rsidP="00866C9D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361E">
        <w:rPr>
          <w:rFonts w:ascii="Times New Roman" w:hAnsi="Times New Roman" w:cs="Times New Roman"/>
          <w:b/>
          <w:sz w:val="24"/>
          <w:szCs w:val="24"/>
        </w:rPr>
        <w:t>Структура витрат на збут</w:t>
      </w:r>
      <w:r w:rsidR="00BE4018" w:rsidRPr="004E361E">
        <w:rPr>
          <w:rFonts w:ascii="Times New Roman" w:hAnsi="Times New Roman" w:cs="Times New Roman"/>
          <w:b/>
          <w:sz w:val="24"/>
          <w:szCs w:val="24"/>
        </w:rPr>
        <w:t xml:space="preserve"> ( в тис. грн.)</w:t>
      </w:r>
    </w:p>
    <w:p w:rsidR="002D6DC7" w:rsidRPr="004E361E" w:rsidRDefault="002D6DC7" w:rsidP="00866C9D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507"/>
        <w:gridCol w:w="1276"/>
        <w:gridCol w:w="1276"/>
      </w:tblGrid>
      <w:tr w:rsidR="00F73F14" w:rsidRPr="004E361E" w:rsidTr="00BB064C">
        <w:tc>
          <w:tcPr>
            <w:tcW w:w="2507" w:type="dxa"/>
          </w:tcPr>
          <w:p w:rsidR="00F73F14" w:rsidRPr="004E361E" w:rsidRDefault="00F73F14" w:rsidP="00D31D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Стаття витрат</w:t>
            </w:r>
          </w:p>
        </w:tc>
        <w:tc>
          <w:tcPr>
            <w:tcW w:w="1276" w:type="dxa"/>
          </w:tcPr>
          <w:p w:rsidR="00F73F14" w:rsidRPr="004E361E" w:rsidRDefault="00F73F14" w:rsidP="00BE40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План 2021</w:t>
            </w:r>
          </w:p>
        </w:tc>
        <w:tc>
          <w:tcPr>
            <w:tcW w:w="1276" w:type="dxa"/>
          </w:tcPr>
          <w:p w:rsidR="00F73F14" w:rsidRPr="004E361E" w:rsidRDefault="006D64D5" w:rsidP="006456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% до загальних витрат</w:t>
            </w:r>
          </w:p>
        </w:tc>
      </w:tr>
      <w:tr w:rsidR="00F73F14" w:rsidRPr="004E361E" w:rsidTr="00BB064C">
        <w:tc>
          <w:tcPr>
            <w:tcW w:w="2507" w:type="dxa"/>
          </w:tcPr>
          <w:p w:rsidR="00F73F14" w:rsidRPr="004E361E" w:rsidRDefault="00F73F14" w:rsidP="00D31D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Витрати на оплату праці</w:t>
            </w:r>
          </w:p>
        </w:tc>
        <w:tc>
          <w:tcPr>
            <w:tcW w:w="1276" w:type="dxa"/>
          </w:tcPr>
          <w:p w:rsidR="00F73F14" w:rsidRPr="004E361E" w:rsidRDefault="00F73F14" w:rsidP="006D6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276" w:type="dxa"/>
          </w:tcPr>
          <w:p w:rsidR="00F73F14" w:rsidRPr="004E361E" w:rsidRDefault="006D64D5" w:rsidP="006D6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F73F14" w:rsidRPr="004E361E" w:rsidTr="00BB064C">
        <w:tc>
          <w:tcPr>
            <w:tcW w:w="2507" w:type="dxa"/>
          </w:tcPr>
          <w:p w:rsidR="00F73F14" w:rsidRPr="004E361E" w:rsidRDefault="00F73F14" w:rsidP="00D31D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Відрахування на соціальні заходи</w:t>
            </w:r>
          </w:p>
        </w:tc>
        <w:tc>
          <w:tcPr>
            <w:tcW w:w="1276" w:type="dxa"/>
          </w:tcPr>
          <w:p w:rsidR="00F73F14" w:rsidRPr="004E361E" w:rsidRDefault="00F73F14" w:rsidP="006D6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F73F14" w:rsidRPr="004E361E" w:rsidRDefault="006D64D5" w:rsidP="006D6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73F14" w:rsidRPr="004E361E" w:rsidTr="00BB064C">
        <w:tc>
          <w:tcPr>
            <w:tcW w:w="2507" w:type="dxa"/>
          </w:tcPr>
          <w:p w:rsidR="00F73F14" w:rsidRPr="004E361E" w:rsidRDefault="00F73F14" w:rsidP="00D31D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Амортизація</w:t>
            </w:r>
          </w:p>
        </w:tc>
        <w:tc>
          <w:tcPr>
            <w:tcW w:w="1276" w:type="dxa"/>
          </w:tcPr>
          <w:p w:rsidR="00F73F14" w:rsidRPr="004E361E" w:rsidRDefault="00F73F14" w:rsidP="006D6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73F14" w:rsidRPr="004E361E" w:rsidRDefault="006D64D5" w:rsidP="006D6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4D5" w:rsidRPr="004E361E" w:rsidTr="00BB064C">
        <w:tc>
          <w:tcPr>
            <w:tcW w:w="2507" w:type="dxa"/>
          </w:tcPr>
          <w:p w:rsidR="006D64D5" w:rsidRPr="004E361E" w:rsidRDefault="006D64D5" w:rsidP="006D64D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Інші витрати( утримання приміщень, обслуговування оргтехніки, послуги зв’язку, оголошення, канцтовари та ін..)</w:t>
            </w: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6D64D5" w:rsidRPr="004E361E" w:rsidRDefault="006D64D5" w:rsidP="006D6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6D64D5" w:rsidRPr="004E361E" w:rsidRDefault="006D64D5" w:rsidP="006D6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73F14" w:rsidRPr="004E361E" w:rsidTr="00BB064C">
        <w:tc>
          <w:tcPr>
            <w:tcW w:w="2507" w:type="dxa"/>
          </w:tcPr>
          <w:p w:rsidR="00F73F14" w:rsidRPr="004E361E" w:rsidRDefault="006D64D5" w:rsidP="00D31DA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1276" w:type="dxa"/>
          </w:tcPr>
          <w:p w:rsidR="00F73F14" w:rsidRPr="004E361E" w:rsidRDefault="006D64D5" w:rsidP="006D6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276" w:type="dxa"/>
          </w:tcPr>
          <w:p w:rsidR="00F73F14" w:rsidRPr="004E361E" w:rsidRDefault="006D64D5" w:rsidP="006D64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D6DC7" w:rsidRPr="004E361E" w:rsidRDefault="002D6DC7" w:rsidP="00257E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D6DC7" w:rsidRPr="004E361E" w:rsidRDefault="00A56D43" w:rsidP="006A4C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1E">
        <w:rPr>
          <w:rFonts w:ascii="Times New Roman" w:hAnsi="Times New Roman" w:cs="Times New Roman"/>
          <w:b/>
          <w:sz w:val="24"/>
          <w:szCs w:val="24"/>
        </w:rPr>
        <w:t>3.3.4</w:t>
      </w:r>
      <w:r w:rsidR="006A4C1F" w:rsidRPr="004E361E">
        <w:rPr>
          <w:rFonts w:ascii="Times New Roman" w:hAnsi="Times New Roman" w:cs="Times New Roman"/>
          <w:b/>
          <w:sz w:val="24"/>
          <w:szCs w:val="24"/>
        </w:rPr>
        <w:t>. Інші операційні витрати</w:t>
      </w:r>
    </w:p>
    <w:p w:rsidR="006A4C1F" w:rsidRPr="004E361E" w:rsidRDefault="006A4C1F" w:rsidP="006A4C1F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>Інші операційні витрати на 20</w:t>
      </w:r>
      <w:r w:rsidR="00DE4CE1" w:rsidRPr="004E361E">
        <w:rPr>
          <w:rFonts w:ascii="Times New Roman" w:hAnsi="Times New Roman" w:cs="Times New Roman"/>
          <w:sz w:val="24"/>
          <w:szCs w:val="24"/>
        </w:rPr>
        <w:t>21</w:t>
      </w:r>
      <w:r w:rsidR="00F13BDE" w:rsidRPr="004E361E">
        <w:rPr>
          <w:rFonts w:ascii="Times New Roman" w:hAnsi="Times New Roman" w:cs="Times New Roman"/>
          <w:sz w:val="24"/>
          <w:szCs w:val="24"/>
        </w:rPr>
        <w:t xml:space="preserve">рік заплановані в розмірі </w:t>
      </w:r>
      <w:r w:rsidR="00F73F14" w:rsidRPr="004E361E">
        <w:rPr>
          <w:rFonts w:ascii="Times New Roman" w:hAnsi="Times New Roman" w:cs="Times New Roman"/>
          <w:sz w:val="24"/>
          <w:szCs w:val="24"/>
        </w:rPr>
        <w:t>1633</w:t>
      </w:r>
      <w:r w:rsidR="00F13BDE" w:rsidRPr="004E361E">
        <w:rPr>
          <w:rFonts w:ascii="Times New Roman" w:hAnsi="Times New Roman" w:cs="Times New Roman"/>
          <w:sz w:val="24"/>
          <w:szCs w:val="24"/>
        </w:rPr>
        <w:t xml:space="preserve"> тис. грн</w:t>
      </w:r>
      <w:r w:rsidR="00F75F0D">
        <w:rPr>
          <w:rFonts w:ascii="Times New Roman" w:hAnsi="Times New Roman" w:cs="Times New Roman"/>
          <w:sz w:val="24"/>
          <w:szCs w:val="24"/>
        </w:rPr>
        <w:t>..</w:t>
      </w:r>
    </w:p>
    <w:tbl>
      <w:tblPr>
        <w:tblStyle w:val="a4"/>
        <w:tblW w:w="0" w:type="auto"/>
        <w:tblInd w:w="720" w:type="dxa"/>
        <w:tblLook w:val="04A0"/>
      </w:tblPr>
      <w:tblGrid>
        <w:gridCol w:w="3216"/>
        <w:gridCol w:w="993"/>
        <w:gridCol w:w="1229"/>
      </w:tblGrid>
      <w:tr w:rsidR="00F73F14" w:rsidRPr="004E361E" w:rsidTr="00B92A2D">
        <w:tc>
          <w:tcPr>
            <w:tcW w:w="3216" w:type="dxa"/>
          </w:tcPr>
          <w:p w:rsidR="00F73F14" w:rsidRPr="004E361E" w:rsidRDefault="00F73F14" w:rsidP="00B11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Стаття витрат</w:t>
            </w:r>
          </w:p>
        </w:tc>
        <w:tc>
          <w:tcPr>
            <w:tcW w:w="993" w:type="dxa"/>
          </w:tcPr>
          <w:p w:rsidR="00F73F14" w:rsidRPr="004E361E" w:rsidRDefault="00F73F14" w:rsidP="00DE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План 2021</w:t>
            </w:r>
          </w:p>
        </w:tc>
        <w:tc>
          <w:tcPr>
            <w:tcW w:w="992" w:type="dxa"/>
          </w:tcPr>
          <w:p w:rsidR="00F73F14" w:rsidRPr="004E361E" w:rsidRDefault="00381BFF" w:rsidP="00DE4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% до загальних витрат</w:t>
            </w:r>
          </w:p>
        </w:tc>
      </w:tr>
      <w:tr w:rsidR="00F73F14" w:rsidRPr="004E361E" w:rsidTr="00B92A2D">
        <w:tc>
          <w:tcPr>
            <w:tcW w:w="3216" w:type="dxa"/>
          </w:tcPr>
          <w:p w:rsidR="00F73F14" w:rsidRPr="004E361E" w:rsidRDefault="00F73F14" w:rsidP="006A4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Резерв відпусток</w:t>
            </w:r>
          </w:p>
        </w:tc>
        <w:tc>
          <w:tcPr>
            <w:tcW w:w="993" w:type="dxa"/>
          </w:tcPr>
          <w:p w:rsidR="00F73F14" w:rsidRPr="004E361E" w:rsidRDefault="00F73F14" w:rsidP="006A4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</w:tcPr>
          <w:p w:rsidR="00F73F14" w:rsidRPr="004E361E" w:rsidRDefault="00381BFF" w:rsidP="006A4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73F14" w:rsidRPr="004E361E" w:rsidTr="00B92A2D">
        <w:tc>
          <w:tcPr>
            <w:tcW w:w="3216" w:type="dxa"/>
          </w:tcPr>
          <w:p w:rsidR="00F73F14" w:rsidRPr="004E361E" w:rsidRDefault="00F73F14" w:rsidP="006A4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Плата за абонентське обслуговування</w:t>
            </w:r>
          </w:p>
        </w:tc>
        <w:tc>
          <w:tcPr>
            <w:tcW w:w="993" w:type="dxa"/>
          </w:tcPr>
          <w:p w:rsidR="00F73F14" w:rsidRPr="004E361E" w:rsidRDefault="00F73F14" w:rsidP="006A4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992" w:type="dxa"/>
          </w:tcPr>
          <w:p w:rsidR="00F73F14" w:rsidRPr="004E361E" w:rsidRDefault="00381BFF" w:rsidP="006A4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73F14" w:rsidRPr="004E361E" w:rsidTr="00B92A2D">
        <w:tc>
          <w:tcPr>
            <w:tcW w:w="3216" w:type="dxa"/>
          </w:tcPr>
          <w:p w:rsidR="00F73F14" w:rsidRPr="004E361E" w:rsidRDefault="00F73F14" w:rsidP="006A4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Інша реалізація</w:t>
            </w:r>
          </w:p>
        </w:tc>
        <w:tc>
          <w:tcPr>
            <w:tcW w:w="993" w:type="dxa"/>
          </w:tcPr>
          <w:p w:rsidR="00F73F14" w:rsidRPr="004E361E" w:rsidRDefault="00F73F14" w:rsidP="006A4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992" w:type="dxa"/>
          </w:tcPr>
          <w:p w:rsidR="00F73F14" w:rsidRPr="004E361E" w:rsidRDefault="00381BFF" w:rsidP="006A4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73F14" w:rsidRPr="004E361E" w:rsidTr="00B92A2D">
        <w:tc>
          <w:tcPr>
            <w:tcW w:w="3216" w:type="dxa"/>
          </w:tcPr>
          <w:p w:rsidR="00F73F14" w:rsidRPr="004E361E" w:rsidRDefault="00F73F14" w:rsidP="006A4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993" w:type="dxa"/>
          </w:tcPr>
          <w:p w:rsidR="00F73F14" w:rsidRPr="004E361E" w:rsidRDefault="00F73F14" w:rsidP="006A4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1633</w:t>
            </w:r>
          </w:p>
        </w:tc>
        <w:tc>
          <w:tcPr>
            <w:tcW w:w="992" w:type="dxa"/>
          </w:tcPr>
          <w:p w:rsidR="00F73F14" w:rsidRPr="004E361E" w:rsidRDefault="00381BFF" w:rsidP="006A4C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B72C2" w:rsidRPr="004E361E" w:rsidRDefault="003B72C2" w:rsidP="006169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61E">
        <w:rPr>
          <w:rFonts w:ascii="Times New Roman" w:hAnsi="Times New Roman" w:cs="Times New Roman"/>
          <w:b/>
          <w:sz w:val="24"/>
          <w:szCs w:val="24"/>
        </w:rPr>
        <w:t>4.Рух грошових коштів ( за прямим методом)</w:t>
      </w:r>
      <w:r w:rsidR="003A2EF2" w:rsidRPr="004E361E">
        <w:rPr>
          <w:rFonts w:ascii="Times New Roman" w:hAnsi="Times New Roman" w:cs="Times New Roman"/>
          <w:b/>
          <w:sz w:val="24"/>
          <w:szCs w:val="24"/>
        </w:rPr>
        <w:t>.</w:t>
      </w:r>
    </w:p>
    <w:p w:rsidR="003A2EF2" w:rsidRPr="004E361E" w:rsidRDefault="003A2EF2" w:rsidP="003A2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 xml:space="preserve">    Планом на 20</w:t>
      </w:r>
      <w:r w:rsidR="000774F9" w:rsidRPr="004E361E">
        <w:rPr>
          <w:rFonts w:ascii="Times New Roman" w:hAnsi="Times New Roman" w:cs="Times New Roman"/>
          <w:sz w:val="24"/>
          <w:szCs w:val="24"/>
        </w:rPr>
        <w:t>2</w:t>
      </w:r>
      <w:r w:rsidR="00863E89" w:rsidRPr="004E361E">
        <w:rPr>
          <w:rFonts w:ascii="Times New Roman" w:hAnsi="Times New Roman" w:cs="Times New Roman"/>
          <w:sz w:val="24"/>
          <w:szCs w:val="24"/>
        </w:rPr>
        <w:t>1</w:t>
      </w:r>
      <w:r w:rsidRPr="004E361E">
        <w:rPr>
          <w:rFonts w:ascii="Times New Roman" w:hAnsi="Times New Roman" w:cs="Times New Roman"/>
          <w:sz w:val="24"/>
          <w:szCs w:val="24"/>
        </w:rPr>
        <w:t xml:space="preserve">рік передбачено надходження грошових коштів на рівні </w:t>
      </w:r>
      <w:r w:rsidR="009A316A">
        <w:rPr>
          <w:rFonts w:ascii="Times New Roman" w:hAnsi="Times New Roman" w:cs="Times New Roman"/>
          <w:sz w:val="24"/>
          <w:szCs w:val="24"/>
        </w:rPr>
        <w:t>15563</w:t>
      </w:r>
      <w:r w:rsidRPr="004E361E">
        <w:rPr>
          <w:rFonts w:ascii="Times New Roman" w:hAnsi="Times New Roman" w:cs="Times New Roman"/>
          <w:sz w:val="24"/>
          <w:szCs w:val="24"/>
        </w:rPr>
        <w:t xml:space="preserve"> тис. грн</w:t>
      </w:r>
      <w:r w:rsidR="00F75F0D">
        <w:rPr>
          <w:rFonts w:ascii="Times New Roman" w:hAnsi="Times New Roman" w:cs="Times New Roman"/>
          <w:sz w:val="24"/>
          <w:szCs w:val="24"/>
        </w:rPr>
        <w:t>..</w:t>
      </w:r>
      <w:r w:rsidR="004A1577" w:rsidRPr="004E361E">
        <w:rPr>
          <w:rFonts w:ascii="Times New Roman" w:hAnsi="Times New Roman" w:cs="Times New Roman"/>
          <w:sz w:val="24"/>
          <w:szCs w:val="24"/>
        </w:rPr>
        <w:t xml:space="preserve"> Видатки  грошових коштів операційної діяльності   плануються на рівні  </w:t>
      </w:r>
      <w:r w:rsidR="009A316A">
        <w:rPr>
          <w:rFonts w:ascii="Times New Roman" w:hAnsi="Times New Roman" w:cs="Times New Roman"/>
          <w:sz w:val="24"/>
          <w:szCs w:val="24"/>
        </w:rPr>
        <w:t>14859</w:t>
      </w:r>
      <w:r w:rsidR="004A1577" w:rsidRPr="004E361E">
        <w:rPr>
          <w:rFonts w:ascii="Times New Roman" w:hAnsi="Times New Roman" w:cs="Times New Roman"/>
          <w:sz w:val="24"/>
          <w:szCs w:val="24"/>
        </w:rPr>
        <w:t xml:space="preserve">тис. грн. Таким чином  чистий рух коштів від операційної діяльності </w:t>
      </w:r>
      <w:r w:rsidR="009A316A">
        <w:rPr>
          <w:rFonts w:ascii="Times New Roman" w:hAnsi="Times New Roman" w:cs="Times New Roman"/>
          <w:sz w:val="24"/>
          <w:szCs w:val="24"/>
        </w:rPr>
        <w:t>704</w:t>
      </w:r>
      <w:r w:rsidR="004A1577" w:rsidRPr="004E361E">
        <w:rPr>
          <w:rFonts w:ascii="Times New Roman" w:hAnsi="Times New Roman" w:cs="Times New Roman"/>
          <w:sz w:val="24"/>
          <w:szCs w:val="24"/>
        </w:rPr>
        <w:t xml:space="preserve"> тис . грн..</w:t>
      </w:r>
    </w:p>
    <w:tbl>
      <w:tblPr>
        <w:tblStyle w:val="a4"/>
        <w:tblW w:w="0" w:type="auto"/>
        <w:tblInd w:w="720" w:type="dxa"/>
        <w:tblLook w:val="04A0"/>
      </w:tblPr>
      <w:tblGrid>
        <w:gridCol w:w="3216"/>
        <w:gridCol w:w="993"/>
      </w:tblGrid>
      <w:tr w:rsidR="006D64D5" w:rsidRPr="004E361E" w:rsidTr="00B20E92">
        <w:tc>
          <w:tcPr>
            <w:tcW w:w="3216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Стаття витрат</w:t>
            </w:r>
          </w:p>
        </w:tc>
        <w:tc>
          <w:tcPr>
            <w:tcW w:w="993" w:type="dxa"/>
          </w:tcPr>
          <w:p w:rsidR="006D64D5" w:rsidRPr="004E361E" w:rsidRDefault="006D64D5" w:rsidP="00945A5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План 2021</w:t>
            </w:r>
          </w:p>
        </w:tc>
      </w:tr>
      <w:tr w:rsidR="006D64D5" w:rsidRPr="004E361E" w:rsidTr="00B20E92">
        <w:tc>
          <w:tcPr>
            <w:tcW w:w="3216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Виручка від реалізації продукції</w:t>
            </w:r>
          </w:p>
        </w:tc>
        <w:tc>
          <w:tcPr>
            <w:tcW w:w="993" w:type="dxa"/>
          </w:tcPr>
          <w:p w:rsidR="006D64D5" w:rsidRPr="004E361E" w:rsidRDefault="005B5C19" w:rsidP="00C817E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10105</w:t>
            </w:r>
          </w:p>
        </w:tc>
      </w:tr>
      <w:tr w:rsidR="006D64D5" w:rsidRPr="004E361E" w:rsidTr="00B20E92">
        <w:trPr>
          <w:trHeight w:val="194"/>
        </w:trPr>
        <w:tc>
          <w:tcPr>
            <w:tcW w:w="3216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Цільове фінансування</w:t>
            </w:r>
          </w:p>
        </w:tc>
        <w:tc>
          <w:tcPr>
            <w:tcW w:w="993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4264</w:t>
            </w:r>
          </w:p>
        </w:tc>
      </w:tr>
      <w:tr w:rsidR="006D64D5" w:rsidRPr="004E361E" w:rsidTr="00B20E92">
        <w:trPr>
          <w:trHeight w:val="194"/>
        </w:trPr>
        <w:tc>
          <w:tcPr>
            <w:tcW w:w="3216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Інші надходження</w:t>
            </w:r>
          </w:p>
        </w:tc>
        <w:tc>
          <w:tcPr>
            <w:tcW w:w="993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</w:tr>
      <w:tr w:rsidR="006D64D5" w:rsidRPr="004E361E" w:rsidTr="00B20E92">
        <w:tc>
          <w:tcPr>
            <w:tcW w:w="3216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b/>
                <w:sz w:val="24"/>
                <w:szCs w:val="24"/>
              </w:rPr>
              <w:t>РАЗОМ надходження грошових  коштів від операційної діяльності</w:t>
            </w:r>
          </w:p>
        </w:tc>
        <w:tc>
          <w:tcPr>
            <w:tcW w:w="993" w:type="dxa"/>
          </w:tcPr>
          <w:p w:rsidR="006D64D5" w:rsidRPr="004E361E" w:rsidRDefault="009A316A" w:rsidP="000203F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15563</w:t>
            </w:r>
          </w:p>
        </w:tc>
      </w:tr>
      <w:tr w:rsidR="006D64D5" w:rsidRPr="004E361E" w:rsidTr="00B20E92">
        <w:tc>
          <w:tcPr>
            <w:tcW w:w="3216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Розрахунки за продукцію (товари, роботи, послуги)</w:t>
            </w:r>
          </w:p>
        </w:tc>
        <w:tc>
          <w:tcPr>
            <w:tcW w:w="993" w:type="dxa"/>
          </w:tcPr>
          <w:p w:rsidR="006D64D5" w:rsidRPr="004E361E" w:rsidRDefault="00014AC9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4279</w:t>
            </w:r>
          </w:p>
        </w:tc>
      </w:tr>
      <w:tr w:rsidR="006D64D5" w:rsidRPr="004E361E" w:rsidTr="00B20E92">
        <w:tc>
          <w:tcPr>
            <w:tcW w:w="3216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Розрахунки з оплати праці</w:t>
            </w:r>
          </w:p>
        </w:tc>
        <w:tc>
          <w:tcPr>
            <w:tcW w:w="993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5988</w:t>
            </w:r>
          </w:p>
        </w:tc>
      </w:tr>
      <w:tr w:rsidR="006D64D5" w:rsidRPr="004E361E" w:rsidTr="00B20E92">
        <w:tc>
          <w:tcPr>
            <w:tcW w:w="3216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 xml:space="preserve">Зобов’язання  з податків та зборів </w:t>
            </w:r>
          </w:p>
        </w:tc>
        <w:tc>
          <w:tcPr>
            <w:tcW w:w="993" w:type="dxa"/>
          </w:tcPr>
          <w:p w:rsidR="006D64D5" w:rsidRPr="004E361E" w:rsidRDefault="00E707AC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4555</w:t>
            </w:r>
          </w:p>
        </w:tc>
      </w:tr>
      <w:tr w:rsidR="006D64D5" w:rsidRPr="004E361E" w:rsidTr="00B20E92">
        <w:tc>
          <w:tcPr>
            <w:tcW w:w="3216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Повернення коштів до бюджету</w:t>
            </w:r>
          </w:p>
        </w:tc>
        <w:tc>
          <w:tcPr>
            <w:tcW w:w="993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D5" w:rsidRPr="004E361E" w:rsidTr="00B20E92">
        <w:tc>
          <w:tcPr>
            <w:tcW w:w="3216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Інші платежі</w:t>
            </w:r>
          </w:p>
        </w:tc>
        <w:tc>
          <w:tcPr>
            <w:tcW w:w="993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</w:tr>
      <w:tr w:rsidR="006D64D5" w:rsidRPr="004E361E" w:rsidTr="00B20E92">
        <w:tc>
          <w:tcPr>
            <w:tcW w:w="3216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b/>
                <w:sz w:val="24"/>
                <w:szCs w:val="24"/>
              </w:rPr>
              <w:t>РАЗОМ видатки грошових коштів від операційної діяльності</w:t>
            </w:r>
          </w:p>
        </w:tc>
        <w:tc>
          <w:tcPr>
            <w:tcW w:w="993" w:type="dxa"/>
          </w:tcPr>
          <w:p w:rsidR="006D64D5" w:rsidRPr="004E361E" w:rsidRDefault="00BE470A" w:rsidP="00B20E9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14822</w:t>
            </w:r>
          </w:p>
        </w:tc>
      </w:tr>
      <w:tr w:rsidR="006D64D5" w:rsidRPr="004E361E" w:rsidTr="00B20E92">
        <w:tc>
          <w:tcPr>
            <w:tcW w:w="3216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b/>
                <w:sz w:val="24"/>
                <w:szCs w:val="24"/>
              </w:rPr>
              <w:t>Чистий рух коштів від операційної діяльності</w:t>
            </w:r>
          </w:p>
        </w:tc>
        <w:tc>
          <w:tcPr>
            <w:tcW w:w="993" w:type="dxa"/>
          </w:tcPr>
          <w:p w:rsidR="006D64D5" w:rsidRPr="004E361E" w:rsidRDefault="00BE470A" w:rsidP="00B20E9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741</w:t>
            </w:r>
          </w:p>
        </w:tc>
      </w:tr>
    </w:tbl>
    <w:p w:rsidR="003A2EF2" w:rsidRPr="004E361E" w:rsidRDefault="003A2EF2" w:rsidP="003A2EF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169DB" w:rsidRPr="004E361E" w:rsidRDefault="006169DB" w:rsidP="008F56DF">
      <w:pPr>
        <w:rPr>
          <w:rFonts w:ascii="Times New Roman" w:hAnsi="Times New Roman" w:cs="Times New Roman"/>
          <w:b/>
          <w:sz w:val="24"/>
          <w:szCs w:val="24"/>
        </w:rPr>
      </w:pPr>
      <w:r w:rsidRPr="004E361E">
        <w:rPr>
          <w:rFonts w:ascii="Times New Roman" w:hAnsi="Times New Roman" w:cs="Times New Roman"/>
          <w:b/>
          <w:sz w:val="24"/>
          <w:szCs w:val="24"/>
        </w:rPr>
        <w:t>5.Капітальні інвестиції</w:t>
      </w:r>
    </w:p>
    <w:p w:rsidR="006169DB" w:rsidRPr="004E361E" w:rsidRDefault="006169DB" w:rsidP="006169DB">
      <w:pPr>
        <w:jc w:val="both"/>
        <w:rPr>
          <w:rFonts w:ascii="Times New Roman" w:hAnsi="Times New Roman" w:cs="Times New Roman"/>
          <w:sz w:val="24"/>
          <w:szCs w:val="24"/>
        </w:rPr>
      </w:pPr>
      <w:r w:rsidRPr="004E361E">
        <w:rPr>
          <w:rFonts w:ascii="Times New Roman" w:hAnsi="Times New Roman" w:cs="Times New Roman"/>
          <w:sz w:val="24"/>
          <w:szCs w:val="24"/>
        </w:rPr>
        <w:t xml:space="preserve">    У 20</w:t>
      </w:r>
      <w:r w:rsidR="000F6793" w:rsidRPr="004E361E">
        <w:rPr>
          <w:rFonts w:ascii="Times New Roman" w:hAnsi="Times New Roman" w:cs="Times New Roman"/>
          <w:sz w:val="24"/>
          <w:szCs w:val="24"/>
        </w:rPr>
        <w:t>21</w:t>
      </w:r>
      <w:r w:rsidRPr="004E361E">
        <w:rPr>
          <w:rFonts w:ascii="Times New Roman" w:hAnsi="Times New Roman" w:cs="Times New Roman"/>
          <w:sz w:val="24"/>
          <w:szCs w:val="24"/>
        </w:rPr>
        <w:t xml:space="preserve"> році передбачено освоїти капітальні інвестиції у розмірі </w:t>
      </w:r>
      <w:r w:rsidR="00702D4F" w:rsidRPr="004E361E">
        <w:rPr>
          <w:rFonts w:ascii="Times New Roman" w:hAnsi="Times New Roman" w:cs="Times New Roman"/>
          <w:sz w:val="24"/>
          <w:szCs w:val="24"/>
        </w:rPr>
        <w:t>4</w:t>
      </w:r>
      <w:r w:rsidR="006D64D5" w:rsidRPr="004E361E">
        <w:rPr>
          <w:rFonts w:ascii="Times New Roman" w:hAnsi="Times New Roman" w:cs="Times New Roman"/>
          <w:sz w:val="24"/>
          <w:szCs w:val="24"/>
        </w:rPr>
        <w:t>3</w:t>
      </w:r>
      <w:r w:rsidR="00B1166E" w:rsidRPr="004E361E">
        <w:rPr>
          <w:rFonts w:ascii="Times New Roman" w:hAnsi="Times New Roman" w:cs="Times New Roman"/>
          <w:sz w:val="24"/>
          <w:szCs w:val="24"/>
        </w:rPr>
        <w:t>0</w:t>
      </w:r>
      <w:r w:rsidR="00F54367" w:rsidRPr="004E361E">
        <w:rPr>
          <w:rFonts w:ascii="Times New Roman" w:hAnsi="Times New Roman" w:cs="Times New Roman"/>
          <w:sz w:val="24"/>
          <w:szCs w:val="24"/>
        </w:rPr>
        <w:t>,0тис. грн. Джерелами капітальних інвестицій є амортиз</w:t>
      </w:r>
      <w:r w:rsidR="00702D4F" w:rsidRPr="004E361E">
        <w:rPr>
          <w:rFonts w:ascii="Times New Roman" w:hAnsi="Times New Roman" w:cs="Times New Roman"/>
          <w:sz w:val="24"/>
          <w:szCs w:val="24"/>
        </w:rPr>
        <w:t xml:space="preserve">ація планового року  у розмірі </w:t>
      </w:r>
      <w:r w:rsidR="001973F6" w:rsidRPr="004E361E">
        <w:rPr>
          <w:rFonts w:ascii="Times New Roman" w:hAnsi="Times New Roman" w:cs="Times New Roman"/>
          <w:sz w:val="24"/>
          <w:szCs w:val="24"/>
        </w:rPr>
        <w:t xml:space="preserve">430 </w:t>
      </w:r>
      <w:r w:rsidR="00F54367" w:rsidRPr="004E361E">
        <w:rPr>
          <w:rFonts w:ascii="Times New Roman" w:hAnsi="Times New Roman" w:cs="Times New Roman"/>
          <w:sz w:val="24"/>
          <w:szCs w:val="24"/>
        </w:rPr>
        <w:t>тис. грн.</w:t>
      </w:r>
      <w:r w:rsidR="001973F6" w:rsidRPr="004E361E">
        <w:rPr>
          <w:rFonts w:ascii="Times New Roman" w:hAnsi="Times New Roman" w:cs="Times New Roman"/>
          <w:sz w:val="24"/>
          <w:szCs w:val="24"/>
        </w:rPr>
        <w:t>без врахування безоплатно отриманих основних засобів.</w:t>
      </w:r>
    </w:p>
    <w:p w:rsidR="00381BFF" w:rsidRPr="004E361E" w:rsidRDefault="00381BFF" w:rsidP="006169D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3216"/>
        <w:gridCol w:w="993"/>
      </w:tblGrid>
      <w:tr w:rsidR="006D64D5" w:rsidRPr="004E361E" w:rsidTr="00B20E92">
        <w:tc>
          <w:tcPr>
            <w:tcW w:w="3216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Назва об’єкта</w:t>
            </w:r>
          </w:p>
        </w:tc>
        <w:tc>
          <w:tcPr>
            <w:tcW w:w="993" w:type="dxa"/>
          </w:tcPr>
          <w:p w:rsidR="006D64D5" w:rsidRPr="004E361E" w:rsidRDefault="006D64D5" w:rsidP="00B116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План 2021</w:t>
            </w:r>
          </w:p>
        </w:tc>
      </w:tr>
      <w:tr w:rsidR="006D64D5" w:rsidRPr="004E361E" w:rsidTr="00B20E92">
        <w:tc>
          <w:tcPr>
            <w:tcW w:w="3216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 xml:space="preserve">Придбання ( виготовлення) основних засобів </w:t>
            </w:r>
          </w:p>
        </w:tc>
        <w:tc>
          <w:tcPr>
            <w:tcW w:w="993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D5" w:rsidRPr="004E361E" w:rsidTr="00B20E92">
        <w:trPr>
          <w:trHeight w:val="194"/>
        </w:trPr>
        <w:tc>
          <w:tcPr>
            <w:tcW w:w="3216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Придбання (виготовлення) інших необоротних активів</w:t>
            </w:r>
          </w:p>
        </w:tc>
        <w:tc>
          <w:tcPr>
            <w:tcW w:w="993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D5" w:rsidRPr="004E361E" w:rsidTr="00B20E92">
        <w:trPr>
          <w:trHeight w:val="194"/>
        </w:trPr>
        <w:tc>
          <w:tcPr>
            <w:tcW w:w="3216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Придбання (створення) нематеріальних активів</w:t>
            </w:r>
          </w:p>
        </w:tc>
        <w:tc>
          <w:tcPr>
            <w:tcW w:w="993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D5" w:rsidRPr="004E361E" w:rsidTr="00B20E92">
        <w:tc>
          <w:tcPr>
            <w:tcW w:w="3216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Модернізація, модифікація (добудова, дообладнання, реконструкція)</w:t>
            </w:r>
          </w:p>
        </w:tc>
        <w:tc>
          <w:tcPr>
            <w:tcW w:w="993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D5" w:rsidRPr="004E361E" w:rsidTr="00B20E92">
        <w:tc>
          <w:tcPr>
            <w:tcW w:w="3216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993" w:type="dxa"/>
          </w:tcPr>
          <w:p w:rsidR="006D64D5" w:rsidRPr="004E361E" w:rsidRDefault="006D64D5" w:rsidP="00B20E9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61E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</w:p>
        </w:tc>
      </w:tr>
    </w:tbl>
    <w:p w:rsidR="001E0067" w:rsidRPr="004E361E" w:rsidRDefault="001E0067" w:rsidP="006169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1CB" w:rsidRPr="004E361E" w:rsidRDefault="005361CB" w:rsidP="002D0C4A">
      <w:pPr>
        <w:rPr>
          <w:rFonts w:ascii="Times New Roman" w:hAnsi="Times New Roman" w:cs="Times New Roman"/>
          <w:b/>
          <w:sz w:val="24"/>
          <w:szCs w:val="24"/>
        </w:rPr>
      </w:pPr>
    </w:p>
    <w:p w:rsidR="00DA144F" w:rsidRPr="004E361E" w:rsidRDefault="00702D4F" w:rsidP="002D0C4A">
      <w:pPr>
        <w:rPr>
          <w:rFonts w:ascii="Times New Roman" w:hAnsi="Times New Roman" w:cs="Times New Roman"/>
          <w:b/>
          <w:sz w:val="24"/>
          <w:szCs w:val="24"/>
        </w:rPr>
      </w:pPr>
      <w:r w:rsidRPr="004E361E">
        <w:rPr>
          <w:rFonts w:ascii="Times New Roman" w:hAnsi="Times New Roman" w:cs="Times New Roman"/>
          <w:b/>
          <w:sz w:val="24"/>
          <w:szCs w:val="24"/>
        </w:rPr>
        <w:t>В. о. д</w:t>
      </w:r>
      <w:r w:rsidR="002D0C4A" w:rsidRPr="004E361E">
        <w:rPr>
          <w:rFonts w:ascii="Times New Roman" w:hAnsi="Times New Roman" w:cs="Times New Roman"/>
          <w:b/>
          <w:sz w:val="24"/>
          <w:szCs w:val="24"/>
        </w:rPr>
        <w:t>иректор</w:t>
      </w:r>
      <w:r w:rsidRPr="004E361E">
        <w:rPr>
          <w:rFonts w:ascii="Times New Roman" w:hAnsi="Times New Roman" w:cs="Times New Roman"/>
          <w:b/>
          <w:sz w:val="24"/>
          <w:szCs w:val="24"/>
        </w:rPr>
        <w:t>а С</w:t>
      </w:r>
      <w:r w:rsidR="005361CB" w:rsidRPr="004E361E">
        <w:rPr>
          <w:rFonts w:ascii="Times New Roman" w:hAnsi="Times New Roman" w:cs="Times New Roman"/>
          <w:b/>
          <w:sz w:val="24"/>
          <w:szCs w:val="24"/>
        </w:rPr>
        <w:t>КП «</w:t>
      </w:r>
      <w:proofErr w:type="spellStart"/>
      <w:r w:rsidR="005361CB" w:rsidRPr="004E361E">
        <w:rPr>
          <w:rFonts w:ascii="Times New Roman" w:hAnsi="Times New Roman" w:cs="Times New Roman"/>
          <w:b/>
          <w:sz w:val="24"/>
          <w:szCs w:val="24"/>
        </w:rPr>
        <w:t>ВодГео</w:t>
      </w:r>
      <w:proofErr w:type="spellEnd"/>
      <w:r w:rsidR="005361CB" w:rsidRPr="004E361E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</w:t>
      </w:r>
      <w:r w:rsidRPr="004E361E">
        <w:rPr>
          <w:rFonts w:ascii="Times New Roman" w:hAnsi="Times New Roman" w:cs="Times New Roman"/>
          <w:b/>
          <w:sz w:val="24"/>
          <w:szCs w:val="24"/>
        </w:rPr>
        <w:t>А.В.Брикун</w:t>
      </w:r>
    </w:p>
    <w:p w:rsidR="005361CB" w:rsidRPr="004E361E" w:rsidRDefault="005361CB" w:rsidP="00DA144F">
      <w:pPr>
        <w:rPr>
          <w:rFonts w:ascii="Times New Roman" w:hAnsi="Times New Roman" w:cs="Times New Roman"/>
          <w:b/>
          <w:sz w:val="24"/>
          <w:szCs w:val="24"/>
        </w:rPr>
      </w:pPr>
    </w:p>
    <w:sectPr w:rsidR="005361CB" w:rsidRPr="004E361E" w:rsidSect="003A56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8256A"/>
    <w:multiLevelType w:val="hybridMultilevel"/>
    <w:tmpl w:val="176E1E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B2B0E"/>
    <w:multiLevelType w:val="hybridMultilevel"/>
    <w:tmpl w:val="9182C760"/>
    <w:lvl w:ilvl="0" w:tplc="3DDA3B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445E7"/>
    <w:multiLevelType w:val="hybridMultilevel"/>
    <w:tmpl w:val="00089A92"/>
    <w:lvl w:ilvl="0" w:tplc="042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8A76E37"/>
    <w:multiLevelType w:val="hybridMultilevel"/>
    <w:tmpl w:val="5C6AC9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52916"/>
    <w:multiLevelType w:val="hybridMultilevel"/>
    <w:tmpl w:val="DE28672A"/>
    <w:lvl w:ilvl="0" w:tplc="5900DCB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42ECB"/>
    <w:multiLevelType w:val="hybridMultilevel"/>
    <w:tmpl w:val="AAB2102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A5763A6"/>
    <w:multiLevelType w:val="hybridMultilevel"/>
    <w:tmpl w:val="58FC29E4"/>
    <w:lvl w:ilvl="0" w:tplc="3DDA3B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B68C0"/>
    <w:multiLevelType w:val="hybridMultilevel"/>
    <w:tmpl w:val="9C0CF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0F7569"/>
    <w:multiLevelType w:val="hybridMultilevel"/>
    <w:tmpl w:val="2BE2EA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77228"/>
    <w:multiLevelType w:val="hybridMultilevel"/>
    <w:tmpl w:val="725230FE"/>
    <w:lvl w:ilvl="0" w:tplc="3DDA3B3A">
      <w:start w:val="201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4837DEC"/>
    <w:multiLevelType w:val="hybridMultilevel"/>
    <w:tmpl w:val="58B0CEC4"/>
    <w:lvl w:ilvl="0" w:tplc="3DDA3B3A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346955"/>
    <w:multiLevelType w:val="hybridMultilevel"/>
    <w:tmpl w:val="7C66D8E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651539"/>
    <w:multiLevelType w:val="hybridMultilevel"/>
    <w:tmpl w:val="BC687F40"/>
    <w:lvl w:ilvl="0" w:tplc="3DDA3B3A">
      <w:start w:val="201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8656644"/>
    <w:multiLevelType w:val="hybridMultilevel"/>
    <w:tmpl w:val="38F8E2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41F96"/>
    <w:multiLevelType w:val="hybridMultilevel"/>
    <w:tmpl w:val="C5B666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426666"/>
    <w:multiLevelType w:val="hybridMultilevel"/>
    <w:tmpl w:val="9AC6245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FD3E77"/>
    <w:multiLevelType w:val="hybridMultilevel"/>
    <w:tmpl w:val="1902C3A4"/>
    <w:lvl w:ilvl="0" w:tplc="5900DCBC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963277E"/>
    <w:multiLevelType w:val="hybridMultilevel"/>
    <w:tmpl w:val="AEBE502C"/>
    <w:lvl w:ilvl="0" w:tplc="5900DCB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A633D1"/>
    <w:multiLevelType w:val="hybridMultilevel"/>
    <w:tmpl w:val="16E0FE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8"/>
  </w:num>
  <w:num w:numId="8">
    <w:abstractNumId w:val="6"/>
  </w:num>
  <w:num w:numId="9">
    <w:abstractNumId w:val="12"/>
  </w:num>
  <w:num w:numId="10">
    <w:abstractNumId w:val="7"/>
  </w:num>
  <w:num w:numId="11">
    <w:abstractNumId w:val="11"/>
  </w:num>
  <w:num w:numId="12">
    <w:abstractNumId w:val="3"/>
  </w:num>
  <w:num w:numId="13">
    <w:abstractNumId w:val="14"/>
  </w:num>
  <w:num w:numId="14">
    <w:abstractNumId w:val="17"/>
  </w:num>
  <w:num w:numId="15">
    <w:abstractNumId w:val="13"/>
  </w:num>
  <w:num w:numId="16">
    <w:abstractNumId w:val="4"/>
  </w:num>
  <w:num w:numId="17">
    <w:abstractNumId w:val="16"/>
  </w:num>
  <w:num w:numId="18">
    <w:abstractNumId w:val="1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947C1"/>
    <w:rsid w:val="000012A9"/>
    <w:rsid w:val="00002A89"/>
    <w:rsid w:val="00003D06"/>
    <w:rsid w:val="00005645"/>
    <w:rsid w:val="00006920"/>
    <w:rsid w:val="0001102C"/>
    <w:rsid w:val="00014AC9"/>
    <w:rsid w:val="000157D1"/>
    <w:rsid w:val="000158E0"/>
    <w:rsid w:val="000203FC"/>
    <w:rsid w:val="00023341"/>
    <w:rsid w:val="00030EFF"/>
    <w:rsid w:val="0003154F"/>
    <w:rsid w:val="000336B8"/>
    <w:rsid w:val="00047926"/>
    <w:rsid w:val="000526CF"/>
    <w:rsid w:val="00052BA7"/>
    <w:rsid w:val="000542A8"/>
    <w:rsid w:val="000547E7"/>
    <w:rsid w:val="00072F70"/>
    <w:rsid w:val="000774F9"/>
    <w:rsid w:val="000955A3"/>
    <w:rsid w:val="000B0149"/>
    <w:rsid w:val="000B144D"/>
    <w:rsid w:val="000C671E"/>
    <w:rsid w:val="000D3008"/>
    <w:rsid w:val="000E6558"/>
    <w:rsid w:val="000F6793"/>
    <w:rsid w:val="001118FB"/>
    <w:rsid w:val="00113627"/>
    <w:rsid w:val="0012238D"/>
    <w:rsid w:val="00124662"/>
    <w:rsid w:val="00140139"/>
    <w:rsid w:val="00147916"/>
    <w:rsid w:val="00152F3A"/>
    <w:rsid w:val="00161D4B"/>
    <w:rsid w:val="001638FF"/>
    <w:rsid w:val="00164767"/>
    <w:rsid w:val="001726F5"/>
    <w:rsid w:val="00180759"/>
    <w:rsid w:val="00187175"/>
    <w:rsid w:val="001916D9"/>
    <w:rsid w:val="001973F6"/>
    <w:rsid w:val="001C2CA7"/>
    <w:rsid w:val="001C3A31"/>
    <w:rsid w:val="001D1E01"/>
    <w:rsid w:val="001D727C"/>
    <w:rsid w:val="001E0067"/>
    <w:rsid w:val="001E6C72"/>
    <w:rsid w:val="002045BE"/>
    <w:rsid w:val="00211135"/>
    <w:rsid w:val="002120BB"/>
    <w:rsid w:val="0021476F"/>
    <w:rsid w:val="00225FE5"/>
    <w:rsid w:val="00227B5B"/>
    <w:rsid w:val="00230DAD"/>
    <w:rsid w:val="00233180"/>
    <w:rsid w:val="002351AA"/>
    <w:rsid w:val="00236AE2"/>
    <w:rsid w:val="00257E61"/>
    <w:rsid w:val="0026635A"/>
    <w:rsid w:val="00272646"/>
    <w:rsid w:val="002758D2"/>
    <w:rsid w:val="00293151"/>
    <w:rsid w:val="00294B82"/>
    <w:rsid w:val="00295204"/>
    <w:rsid w:val="002A181F"/>
    <w:rsid w:val="002A5DC8"/>
    <w:rsid w:val="002B1ED3"/>
    <w:rsid w:val="002B281C"/>
    <w:rsid w:val="002C0BC2"/>
    <w:rsid w:val="002C14B1"/>
    <w:rsid w:val="002D0C4A"/>
    <w:rsid w:val="002D6DC7"/>
    <w:rsid w:val="002E2037"/>
    <w:rsid w:val="00302DAF"/>
    <w:rsid w:val="003140E6"/>
    <w:rsid w:val="0031548E"/>
    <w:rsid w:val="003221B8"/>
    <w:rsid w:val="00322B32"/>
    <w:rsid w:val="00324A97"/>
    <w:rsid w:val="00342FD9"/>
    <w:rsid w:val="003637A5"/>
    <w:rsid w:val="003641C6"/>
    <w:rsid w:val="00371AFC"/>
    <w:rsid w:val="00380763"/>
    <w:rsid w:val="00381BFF"/>
    <w:rsid w:val="003855B5"/>
    <w:rsid w:val="0039272F"/>
    <w:rsid w:val="003A2EF2"/>
    <w:rsid w:val="003A5639"/>
    <w:rsid w:val="003B2CC0"/>
    <w:rsid w:val="003B2CD6"/>
    <w:rsid w:val="003B5300"/>
    <w:rsid w:val="003B6752"/>
    <w:rsid w:val="003B72C2"/>
    <w:rsid w:val="003C00C0"/>
    <w:rsid w:val="003E3856"/>
    <w:rsid w:val="003E5DAE"/>
    <w:rsid w:val="00411384"/>
    <w:rsid w:val="00422ADB"/>
    <w:rsid w:val="0042568E"/>
    <w:rsid w:val="00466636"/>
    <w:rsid w:val="004675DB"/>
    <w:rsid w:val="00467A38"/>
    <w:rsid w:val="00472663"/>
    <w:rsid w:val="00476120"/>
    <w:rsid w:val="00485071"/>
    <w:rsid w:val="00496BB8"/>
    <w:rsid w:val="004A1577"/>
    <w:rsid w:val="004A2BC6"/>
    <w:rsid w:val="004A6856"/>
    <w:rsid w:val="004C1F5A"/>
    <w:rsid w:val="004C4BDB"/>
    <w:rsid w:val="004D1DF0"/>
    <w:rsid w:val="004E361E"/>
    <w:rsid w:val="004F10A9"/>
    <w:rsid w:val="005106DD"/>
    <w:rsid w:val="005270A9"/>
    <w:rsid w:val="005361CB"/>
    <w:rsid w:val="005373E7"/>
    <w:rsid w:val="00540AAA"/>
    <w:rsid w:val="005432AF"/>
    <w:rsid w:val="00580032"/>
    <w:rsid w:val="00580143"/>
    <w:rsid w:val="00592D2D"/>
    <w:rsid w:val="00595725"/>
    <w:rsid w:val="00595AA0"/>
    <w:rsid w:val="005963CC"/>
    <w:rsid w:val="005A048D"/>
    <w:rsid w:val="005A29ED"/>
    <w:rsid w:val="005A40B8"/>
    <w:rsid w:val="005A497A"/>
    <w:rsid w:val="005A5345"/>
    <w:rsid w:val="005B5470"/>
    <w:rsid w:val="005B5C19"/>
    <w:rsid w:val="005C1EBA"/>
    <w:rsid w:val="005E5D9A"/>
    <w:rsid w:val="0061566D"/>
    <w:rsid w:val="006169DB"/>
    <w:rsid w:val="00621459"/>
    <w:rsid w:val="006305C1"/>
    <w:rsid w:val="006353CA"/>
    <w:rsid w:val="00637F2B"/>
    <w:rsid w:val="00640EE3"/>
    <w:rsid w:val="0064563F"/>
    <w:rsid w:val="006610B6"/>
    <w:rsid w:val="00671A33"/>
    <w:rsid w:val="0068104A"/>
    <w:rsid w:val="0068273F"/>
    <w:rsid w:val="0068388A"/>
    <w:rsid w:val="0069267A"/>
    <w:rsid w:val="00693E49"/>
    <w:rsid w:val="006944C9"/>
    <w:rsid w:val="006A0BC5"/>
    <w:rsid w:val="006A33B7"/>
    <w:rsid w:val="006A38CC"/>
    <w:rsid w:val="006A4C1F"/>
    <w:rsid w:val="006B1624"/>
    <w:rsid w:val="006B3B85"/>
    <w:rsid w:val="006C1925"/>
    <w:rsid w:val="006D64D5"/>
    <w:rsid w:val="006E23E3"/>
    <w:rsid w:val="006F4319"/>
    <w:rsid w:val="006F47E9"/>
    <w:rsid w:val="00702D4F"/>
    <w:rsid w:val="007052A1"/>
    <w:rsid w:val="0070624C"/>
    <w:rsid w:val="007300B7"/>
    <w:rsid w:val="0073436A"/>
    <w:rsid w:val="00743076"/>
    <w:rsid w:val="00743B48"/>
    <w:rsid w:val="00750097"/>
    <w:rsid w:val="00752DB0"/>
    <w:rsid w:val="00760E7A"/>
    <w:rsid w:val="00762743"/>
    <w:rsid w:val="00763F0D"/>
    <w:rsid w:val="007673DD"/>
    <w:rsid w:val="007764EC"/>
    <w:rsid w:val="0079006F"/>
    <w:rsid w:val="00791805"/>
    <w:rsid w:val="007A0CE2"/>
    <w:rsid w:val="007A5075"/>
    <w:rsid w:val="007B3062"/>
    <w:rsid w:val="007D4463"/>
    <w:rsid w:val="007D5F8B"/>
    <w:rsid w:val="007F25F4"/>
    <w:rsid w:val="007F2E37"/>
    <w:rsid w:val="007F6FEA"/>
    <w:rsid w:val="007F7EF3"/>
    <w:rsid w:val="00814DD4"/>
    <w:rsid w:val="008164B1"/>
    <w:rsid w:val="00820418"/>
    <w:rsid w:val="00823F72"/>
    <w:rsid w:val="00826878"/>
    <w:rsid w:val="008345F8"/>
    <w:rsid w:val="0084162B"/>
    <w:rsid w:val="00844CCD"/>
    <w:rsid w:val="008622C1"/>
    <w:rsid w:val="00863E89"/>
    <w:rsid w:val="00866C9D"/>
    <w:rsid w:val="0088192E"/>
    <w:rsid w:val="00884578"/>
    <w:rsid w:val="0088777B"/>
    <w:rsid w:val="00892A2C"/>
    <w:rsid w:val="008B4BAB"/>
    <w:rsid w:val="008C01A7"/>
    <w:rsid w:val="008E023F"/>
    <w:rsid w:val="008E4090"/>
    <w:rsid w:val="008F56DF"/>
    <w:rsid w:val="00925B60"/>
    <w:rsid w:val="00932808"/>
    <w:rsid w:val="00936BAE"/>
    <w:rsid w:val="00945A5F"/>
    <w:rsid w:val="00945F20"/>
    <w:rsid w:val="00952E45"/>
    <w:rsid w:val="00953F5A"/>
    <w:rsid w:val="00965BB7"/>
    <w:rsid w:val="0097056B"/>
    <w:rsid w:val="00973D22"/>
    <w:rsid w:val="009865F9"/>
    <w:rsid w:val="00997322"/>
    <w:rsid w:val="009A316A"/>
    <w:rsid w:val="009B25D5"/>
    <w:rsid w:val="009B4385"/>
    <w:rsid w:val="009B5925"/>
    <w:rsid w:val="009C1E5F"/>
    <w:rsid w:val="009F23C0"/>
    <w:rsid w:val="009F297D"/>
    <w:rsid w:val="009F37B9"/>
    <w:rsid w:val="00A1091C"/>
    <w:rsid w:val="00A11FA2"/>
    <w:rsid w:val="00A31BFA"/>
    <w:rsid w:val="00A32826"/>
    <w:rsid w:val="00A56D43"/>
    <w:rsid w:val="00A669CE"/>
    <w:rsid w:val="00A91913"/>
    <w:rsid w:val="00A91C2D"/>
    <w:rsid w:val="00A93B50"/>
    <w:rsid w:val="00AB588D"/>
    <w:rsid w:val="00AB7DCC"/>
    <w:rsid w:val="00AC2C91"/>
    <w:rsid w:val="00AC7CCF"/>
    <w:rsid w:val="00AD3638"/>
    <w:rsid w:val="00AD3EEC"/>
    <w:rsid w:val="00AF1662"/>
    <w:rsid w:val="00AF61EF"/>
    <w:rsid w:val="00B05492"/>
    <w:rsid w:val="00B1166E"/>
    <w:rsid w:val="00B143AD"/>
    <w:rsid w:val="00B20E92"/>
    <w:rsid w:val="00B40470"/>
    <w:rsid w:val="00B51686"/>
    <w:rsid w:val="00B6097B"/>
    <w:rsid w:val="00B6166C"/>
    <w:rsid w:val="00B82C09"/>
    <w:rsid w:val="00B91707"/>
    <w:rsid w:val="00B92A2D"/>
    <w:rsid w:val="00B950B2"/>
    <w:rsid w:val="00B974FB"/>
    <w:rsid w:val="00BA3B2A"/>
    <w:rsid w:val="00BA46F7"/>
    <w:rsid w:val="00BB064C"/>
    <w:rsid w:val="00BB4BE0"/>
    <w:rsid w:val="00BD175B"/>
    <w:rsid w:val="00BD2034"/>
    <w:rsid w:val="00BD5916"/>
    <w:rsid w:val="00BD5C17"/>
    <w:rsid w:val="00BE0EF7"/>
    <w:rsid w:val="00BE4018"/>
    <w:rsid w:val="00BE470A"/>
    <w:rsid w:val="00BE76B2"/>
    <w:rsid w:val="00BF00A7"/>
    <w:rsid w:val="00C116C0"/>
    <w:rsid w:val="00C12A9E"/>
    <w:rsid w:val="00C13C7D"/>
    <w:rsid w:val="00C16FF8"/>
    <w:rsid w:val="00C20934"/>
    <w:rsid w:val="00C24BCC"/>
    <w:rsid w:val="00C52159"/>
    <w:rsid w:val="00C537B6"/>
    <w:rsid w:val="00C5789A"/>
    <w:rsid w:val="00C65D89"/>
    <w:rsid w:val="00C7174F"/>
    <w:rsid w:val="00C75B7F"/>
    <w:rsid w:val="00C817E8"/>
    <w:rsid w:val="00C92C2F"/>
    <w:rsid w:val="00C93639"/>
    <w:rsid w:val="00CA0EAA"/>
    <w:rsid w:val="00CA7A00"/>
    <w:rsid w:val="00CB5FCE"/>
    <w:rsid w:val="00CB60DC"/>
    <w:rsid w:val="00CD15C5"/>
    <w:rsid w:val="00CD38F7"/>
    <w:rsid w:val="00CD6CC5"/>
    <w:rsid w:val="00D00642"/>
    <w:rsid w:val="00D019F8"/>
    <w:rsid w:val="00D036DF"/>
    <w:rsid w:val="00D06662"/>
    <w:rsid w:val="00D06DF3"/>
    <w:rsid w:val="00D11237"/>
    <w:rsid w:val="00D12C96"/>
    <w:rsid w:val="00D17B31"/>
    <w:rsid w:val="00D24FA1"/>
    <w:rsid w:val="00D31DA3"/>
    <w:rsid w:val="00D41F33"/>
    <w:rsid w:val="00D51A7A"/>
    <w:rsid w:val="00D54E7D"/>
    <w:rsid w:val="00D75FB4"/>
    <w:rsid w:val="00D80E7A"/>
    <w:rsid w:val="00D8342D"/>
    <w:rsid w:val="00D97BED"/>
    <w:rsid w:val="00DA144F"/>
    <w:rsid w:val="00DB1F83"/>
    <w:rsid w:val="00DC1F35"/>
    <w:rsid w:val="00DC6C52"/>
    <w:rsid w:val="00DC6E14"/>
    <w:rsid w:val="00DE3048"/>
    <w:rsid w:val="00DE4CE1"/>
    <w:rsid w:val="00E05184"/>
    <w:rsid w:val="00E07169"/>
    <w:rsid w:val="00E257B2"/>
    <w:rsid w:val="00E30C56"/>
    <w:rsid w:val="00E56ACC"/>
    <w:rsid w:val="00E65BA3"/>
    <w:rsid w:val="00E707AC"/>
    <w:rsid w:val="00E746AE"/>
    <w:rsid w:val="00E76D7D"/>
    <w:rsid w:val="00E82307"/>
    <w:rsid w:val="00E947C1"/>
    <w:rsid w:val="00E968A7"/>
    <w:rsid w:val="00EA53CD"/>
    <w:rsid w:val="00EC30CC"/>
    <w:rsid w:val="00EC517D"/>
    <w:rsid w:val="00ED40B5"/>
    <w:rsid w:val="00EE7613"/>
    <w:rsid w:val="00F06B07"/>
    <w:rsid w:val="00F10B5B"/>
    <w:rsid w:val="00F13BDE"/>
    <w:rsid w:val="00F174BB"/>
    <w:rsid w:val="00F517FC"/>
    <w:rsid w:val="00F52110"/>
    <w:rsid w:val="00F53800"/>
    <w:rsid w:val="00F54367"/>
    <w:rsid w:val="00F73F14"/>
    <w:rsid w:val="00F75F0D"/>
    <w:rsid w:val="00F807D8"/>
    <w:rsid w:val="00F864C3"/>
    <w:rsid w:val="00F947D1"/>
    <w:rsid w:val="00FA1714"/>
    <w:rsid w:val="00FA2335"/>
    <w:rsid w:val="00FC2E3F"/>
    <w:rsid w:val="00FD7334"/>
    <w:rsid w:val="00FF1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B60"/>
    <w:pPr>
      <w:ind w:left="720"/>
      <w:contextualSpacing/>
    </w:pPr>
  </w:style>
  <w:style w:type="table" w:styleId="a4">
    <w:name w:val="Table Grid"/>
    <w:basedOn w:val="a1"/>
    <w:uiPriority w:val="59"/>
    <w:rsid w:val="0016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B60"/>
    <w:pPr>
      <w:ind w:left="720"/>
      <w:contextualSpacing/>
    </w:pPr>
  </w:style>
  <w:style w:type="table" w:styleId="a4">
    <w:name w:val="Table Grid"/>
    <w:basedOn w:val="a1"/>
    <w:uiPriority w:val="59"/>
    <w:rsid w:val="00163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35152-B47B-4D2D-91AC-5D7FFEB5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Економист2</dc:creator>
  <cp:lastModifiedBy>Admin</cp:lastModifiedBy>
  <cp:revision>2</cp:revision>
  <cp:lastPrinted>2021-04-06T11:53:00Z</cp:lastPrinted>
  <dcterms:created xsi:type="dcterms:W3CDTF">2021-04-08T06:00:00Z</dcterms:created>
  <dcterms:modified xsi:type="dcterms:W3CDTF">2021-04-08T06:00:00Z</dcterms:modified>
</cp:coreProperties>
</file>