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Pr="00102675" w:rsidRDefault="00551749" w:rsidP="00290932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чергової</w:t>
      </w:r>
      <w:r w:rsidR="00290932"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1749">
        <w:rPr>
          <w:rFonts w:ascii="Times New Roman" w:hAnsi="Times New Roman" w:cs="Times New Roman"/>
          <w:sz w:val="28"/>
          <w:szCs w:val="28"/>
        </w:rPr>
        <w:t>Х</w:t>
      </w:r>
      <w:r w:rsidR="00E977A2">
        <w:rPr>
          <w:rFonts w:ascii="Times New Roman" w:hAnsi="Times New Roman" w:cs="Times New Roman"/>
          <w:sz w:val="28"/>
          <w:szCs w:val="28"/>
        </w:rPr>
        <w:t>ІІ</w:t>
      </w:r>
      <w:r w:rsidR="00236A97">
        <w:rPr>
          <w:rFonts w:ascii="Times New Roman" w:hAnsi="Times New Roman" w:cs="Times New Roman"/>
          <w:sz w:val="28"/>
          <w:szCs w:val="28"/>
        </w:rPr>
        <w:t>І</w:t>
      </w:r>
      <w:r w:rsidR="00E977A2">
        <w:rPr>
          <w:rFonts w:ascii="Times New Roman" w:hAnsi="Times New Roman" w:cs="Times New Roman"/>
          <w:sz w:val="28"/>
          <w:szCs w:val="28"/>
        </w:rPr>
        <w:t xml:space="preserve"> (13</w:t>
      </w:r>
      <w:r w:rsidRPr="00551749">
        <w:rPr>
          <w:rFonts w:ascii="Times New Roman" w:hAnsi="Times New Roman" w:cs="Times New Roman"/>
          <w:sz w:val="28"/>
          <w:szCs w:val="28"/>
        </w:rPr>
        <w:t>) сесії міської ради</w:t>
      </w:r>
      <w:r w:rsidR="003E3D1B">
        <w:rPr>
          <w:rFonts w:ascii="Times New Roman" w:hAnsi="Times New Roman" w:cs="Times New Roman"/>
          <w:sz w:val="28"/>
          <w:szCs w:val="28"/>
        </w:rPr>
        <w:t xml:space="preserve"> 28.04</w:t>
      </w:r>
      <w:r w:rsidR="003E3D1B" w:rsidRPr="00102675">
        <w:rPr>
          <w:rFonts w:ascii="Times New Roman" w:hAnsi="Times New Roman" w:cs="Times New Roman"/>
          <w:sz w:val="28"/>
          <w:szCs w:val="28"/>
        </w:rPr>
        <w:t>.20</w:t>
      </w:r>
      <w:r w:rsidR="003E3D1B" w:rsidRPr="00551749">
        <w:rPr>
          <w:rFonts w:ascii="Times New Roman" w:hAnsi="Times New Roman" w:cs="Times New Roman"/>
          <w:sz w:val="28"/>
          <w:szCs w:val="28"/>
        </w:rPr>
        <w:t>21</w:t>
      </w:r>
    </w:p>
    <w:p w:rsidR="00F33CCE" w:rsidRPr="00551749" w:rsidRDefault="00290932" w:rsidP="003E3D1B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751BBE" w:rsidRPr="00FB4EF3" w:rsidRDefault="00751BBE" w:rsidP="00751BBE">
      <w:pPr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>Про затвердження звіту про виконання бюджету</w:t>
      </w:r>
      <w:r w:rsidR="00444E77" w:rsidRPr="00FB4EF3">
        <w:rPr>
          <w:sz w:val="28"/>
          <w:szCs w:val="28"/>
          <w:lang w:val="uk-UA"/>
        </w:rPr>
        <w:t xml:space="preserve"> Смілянської міської територіальної громади</w:t>
      </w:r>
      <w:r w:rsidRPr="00FB4EF3">
        <w:rPr>
          <w:sz w:val="28"/>
          <w:szCs w:val="28"/>
          <w:lang w:val="uk-UA"/>
        </w:rPr>
        <w:t xml:space="preserve"> за І квартал 2021 року</w:t>
      </w:r>
    </w:p>
    <w:p w:rsidR="00751BBE" w:rsidRPr="00FB4EF3" w:rsidRDefault="00751BBE" w:rsidP="00751BBE">
      <w:pPr>
        <w:pStyle w:val="ab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4EF3">
        <w:rPr>
          <w:rFonts w:ascii="Times New Roman" w:hAnsi="Times New Roman"/>
          <w:sz w:val="28"/>
          <w:szCs w:val="28"/>
          <w:lang w:val="uk-UA"/>
        </w:rPr>
        <w:t xml:space="preserve">Про звіт міського голови щодо здійснення державної регуляторної політики виконавчими органами Смілянської міської ради у 2020 році </w:t>
      </w:r>
    </w:p>
    <w:p w:rsidR="008B2F3F" w:rsidRPr="00FB4EF3" w:rsidRDefault="008B2F3F" w:rsidP="008B2F3F">
      <w:pPr>
        <w:pStyle w:val="ab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Програми </w:t>
      </w:r>
      <w:r w:rsidRPr="00FB4EF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підтримки діяльності органів виконавчої влади на 2021-2024 роки</w:t>
      </w:r>
    </w:p>
    <w:p w:rsidR="002C4156" w:rsidRPr="00FB4EF3" w:rsidRDefault="002C4156" w:rsidP="002C4156">
      <w:pPr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>Про затвердження цільової соціальної «Програми розвитку футболу в м. Сміла на 2021-2025 роки»</w:t>
      </w:r>
    </w:p>
    <w:p w:rsidR="002C4156" w:rsidRPr="00FB4EF3" w:rsidRDefault="002C4156" w:rsidP="002C4156">
      <w:pPr>
        <w:numPr>
          <w:ilvl w:val="0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FB4EF3">
        <w:rPr>
          <w:rFonts w:eastAsia="Calibri"/>
          <w:bCs/>
          <w:sz w:val="28"/>
          <w:szCs w:val="28"/>
        </w:rPr>
        <w:t>Про внесення змін до рішення міської ради від 27.01.2021 № 7-3/VIII «Про затвердження міської Програми профілактики злочинності в м. Сміла на період 2021-2025 років»</w:t>
      </w:r>
    </w:p>
    <w:p w:rsidR="00751BBE" w:rsidRPr="00FB4EF3" w:rsidRDefault="00751BBE" w:rsidP="00751BBE">
      <w:pPr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r w:rsidRPr="00FB4EF3">
        <w:rPr>
          <w:rFonts w:eastAsia="Calibri"/>
          <w:sz w:val="28"/>
          <w:szCs w:val="28"/>
          <w:lang w:val="uk-UA" w:eastAsia="en-US"/>
        </w:rPr>
        <w:t>Про внесення змін до рішення міської ради від 23.02.2017 № 39-9/VII «Про затвердження міської Програми охорони навколишнього природного середовища міста Сміли на період  з 2017-2022 рік»</w:t>
      </w:r>
    </w:p>
    <w:p w:rsidR="005D2D57" w:rsidRPr="00FB4EF3" w:rsidRDefault="005D2D57" w:rsidP="005D2D57">
      <w:pPr>
        <w:numPr>
          <w:ilvl w:val="0"/>
          <w:numId w:val="4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val="uk-UA" w:eastAsia="en-US"/>
        </w:rPr>
      </w:pPr>
      <w:r w:rsidRPr="00FB4EF3">
        <w:rPr>
          <w:sz w:val="28"/>
          <w:szCs w:val="28"/>
          <w:lang w:val="uk-UA"/>
        </w:rPr>
        <w:t>Про внесення змін до рішення міської ради</w:t>
      </w:r>
      <w:r w:rsidRPr="00FB4EF3">
        <w:rPr>
          <w:rFonts w:eastAsia="Calibri"/>
          <w:sz w:val="28"/>
          <w:szCs w:val="28"/>
          <w:lang w:val="uk-UA" w:eastAsia="en-US"/>
        </w:rPr>
        <w:t xml:space="preserve"> </w:t>
      </w:r>
      <w:r w:rsidRPr="00FB4EF3">
        <w:rPr>
          <w:sz w:val="28"/>
          <w:szCs w:val="28"/>
          <w:lang w:val="uk-UA"/>
        </w:rPr>
        <w:t>від 23.12.2020 № 6-26/</w:t>
      </w:r>
      <w:r w:rsidRPr="00FB4EF3">
        <w:rPr>
          <w:sz w:val="28"/>
          <w:szCs w:val="28"/>
          <w:lang w:val="en-US"/>
        </w:rPr>
        <w:t>VI</w:t>
      </w:r>
      <w:r w:rsidRPr="00FB4EF3">
        <w:rPr>
          <w:sz w:val="28"/>
          <w:szCs w:val="28"/>
          <w:lang w:val="uk-UA"/>
        </w:rPr>
        <w:t>ІІ "Про затвердження</w:t>
      </w:r>
      <w:r w:rsidRPr="00FB4EF3">
        <w:rPr>
          <w:rFonts w:eastAsia="Calibri"/>
          <w:sz w:val="28"/>
          <w:szCs w:val="28"/>
          <w:lang w:val="uk-UA" w:eastAsia="en-US"/>
        </w:rPr>
        <w:t xml:space="preserve"> </w:t>
      </w:r>
      <w:r w:rsidRPr="00FB4EF3">
        <w:rPr>
          <w:sz w:val="28"/>
          <w:szCs w:val="28"/>
          <w:lang w:val="uk-UA"/>
        </w:rPr>
        <w:t>Програми розроблення містобудівної документації</w:t>
      </w:r>
      <w:r w:rsidRPr="00FB4EF3">
        <w:rPr>
          <w:rFonts w:eastAsia="Calibri"/>
          <w:sz w:val="28"/>
          <w:szCs w:val="28"/>
          <w:lang w:val="uk-UA" w:eastAsia="en-US"/>
        </w:rPr>
        <w:t xml:space="preserve"> </w:t>
      </w:r>
      <w:r w:rsidRPr="00FB4EF3">
        <w:rPr>
          <w:sz w:val="28"/>
          <w:szCs w:val="28"/>
          <w:lang w:val="uk-UA"/>
        </w:rPr>
        <w:t>у м. Сміла на 2021-2023 роки"</w:t>
      </w:r>
    </w:p>
    <w:p w:rsidR="009F4FCB" w:rsidRPr="00FB4EF3" w:rsidRDefault="009F4FCB" w:rsidP="009F4FCB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ліквідацію Міжшкільного навчально-виробничого комбінату м.</w:t>
      </w:r>
      <w:r w:rsidR="0090464F" w:rsidRPr="00FB4EF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Сміла Черкаської області</w:t>
      </w:r>
    </w:p>
    <w:p w:rsidR="009F4FCB" w:rsidRPr="00FB4EF3" w:rsidRDefault="009F4FCB" w:rsidP="009F4FCB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реорганізацію Дошкільного навчального закладу № 8 (ясла-садок) шляхом приєднання до Дошкільного навчального закладу № 12 «Ромашка» (ясла-садок комбінованого типу)</w:t>
      </w:r>
    </w:p>
    <w:p w:rsidR="009F4FCB" w:rsidRPr="00FB4EF3" w:rsidRDefault="009F4FCB" w:rsidP="009F4FCB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5144BD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реорганізацію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Смілянської за</w:t>
      </w:r>
      <w:r w:rsidR="005144BD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гальноосвітньої школи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І-ІІІ ст</w:t>
      </w:r>
      <w:r w:rsidR="005144BD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упенів 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№ 2   Смілянської   міської ради    Черкаської    області   шляхом  приєднання до</w:t>
      </w:r>
      <w:r w:rsidR="005144BD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Навчально-виховного комплексу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«Лі</w:t>
      </w:r>
      <w:r w:rsidR="005144BD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цей - загальноосвітня  школа  І-ІІІ ступенів 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«Лідер» Смілянської  міської ради Черкаської  області</w:t>
      </w:r>
    </w:p>
    <w:p w:rsidR="009F4FCB" w:rsidRPr="00FB4EF3" w:rsidRDefault="005144BD" w:rsidP="00AA6B3F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AA6B3F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припинення відділу охорони здоров’я виконавчого комітету Смілянської міської ради шляхом ліквідації</w:t>
      </w:r>
    </w:p>
    <w:p w:rsidR="00AA6B3F" w:rsidRPr="00FB4EF3" w:rsidRDefault="00AA6B3F" w:rsidP="00AA6B3F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Style w:val="af2"/>
          <w:rFonts w:eastAsiaTheme="majorEastAsia"/>
          <w:sz w:val="28"/>
          <w:szCs w:val="28"/>
        </w:rPr>
      </w:pPr>
      <w:r w:rsidRPr="00FB4EF3">
        <w:rPr>
          <w:rStyle w:val="af2"/>
          <w:rFonts w:eastAsiaTheme="minorHAnsi"/>
          <w:bCs/>
          <w:sz w:val="28"/>
          <w:szCs w:val="28"/>
          <w:lang w:val="uk-UA"/>
        </w:rPr>
        <w:t>Про звернення депутатів міської ради до Верховної Ради України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Про звернення </w:t>
      </w:r>
      <w:r w:rsidR="001308F8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депутатів міської ради </w:t>
      </w:r>
      <w:r w:rsidR="00E20198">
        <w:rPr>
          <w:rFonts w:ascii="Times New Roman" w:eastAsia="Calibri" w:hAnsi="Times New Roman" w:cs="Times New Roman"/>
          <w:sz w:val="28"/>
          <w:szCs w:val="28"/>
        </w:rPr>
        <w:t xml:space="preserve">до Верховної </w:t>
      </w:r>
      <w:r w:rsidR="00E20198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Pr="00FB4EF3">
        <w:rPr>
          <w:rFonts w:ascii="Times New Roman" w:eastAsia="Calibri" w:hAnsi="Times New Roman" w:cs="Times New Roman"/>
          <w:sz w:val="28"/>
          <w:szCs w:val="28"/>
        </w:rPr>
        <w:t>ади України щодо встановлення меж адміністратив</w:t>
      </w:r>
      <w:r w:rsidR="001308F8" w:rsidRPr="00FB4EF3">
        <w:rPr>
          <w:rFonts w:ascii="Times New Roman" w:eastAsia="Calibri" w:hAnsi="Times New Roman" w:cs="Times New Roman"/>
          <w:sz w:val="28"/>
          <w:szCs w:val="28"/>
        </w:rPr>
        <w:t>но-територіальної одиниці м</w:t>
      </w:r>
      <w:r w:rsidR="001308F8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FB4EF3">
        <w:rPr>
          <w:rFonts w:ascii="Times New Roman" w:eastAsia="Calibri" w:hAnsi="Times New Roman" w:cs="Times New Roman"/>
          <w:sz w:val="28"/>
          <w:szCs w:val="28"/>
        </w:rPr>
        <w:t>Сміла</w:t>
      </w:r>
    </w:p>
    <w:p w:rsidR="00AA6B3F" w:rsidRPr="00FB4EF3" w:rsidRDefault="00AA6B3F" w:rsidP="00AA6B3F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Style w:val="af2"/>
          <w:rFonts w:eastAsia="Calibri"/>
          <w:bCs/>
          <w:sz w:val="28"/>
          <w:szCs w:val="28"/>
          <w:lang w:val="uk-UA"/>
        </w:rPr>
        <w:t>Про внесення змін до рішення міської ради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23.12.2020 № 6-32/</w:t>
      </w:r>
      <w:r w:rsidRPr="00FB4EF3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FB4EF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надання пільги жінкам, яким п</w:t>
      </w:r>
      <w:r w:rsidR="00064F0D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рисвоєно почесне звання України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„Мати-героїня” на комунальні послуги  в 2021 році</w:t>
      </w:r>
    </w:p>
    <w:p w:rsidR="00822A6B" w:rsidRPr="00FB4EF3" w:rsidRDefault="00822A6B" w:rsidP="00822A6B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виділення коштів Антоновій А.Д.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(5000 грн.)</w:t>
      </w:r>
    </w:p>
    <w:p w:rsidR="00822A6B" w:rsidRPr="00FB4EF3" w:rsidRDefault="00822A6B" w:rsidP="00822A6B">
      <w:pPr>
        <w:pStyle w:val="ab"/>
        <w:numPr>
          <w:ilvl w:val="0"/>
          <w:numId w:val="4"/>
        </w:numPr>
        <w:tabs>
          <w:tab w:val="left" w:pos="0"/>
          <w:tab w:val="left" w:pos="426"/>
          <w:tab w:val="left" w:pos="5670"/>
        </w:tabs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виділення коштів Бакаєвій Л.А.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(5000 грн.)</w:t>
      </w:r>
    </w:p>
    <w:p w:rsidR="00822A6B" w:rsidRPr="00FB4EF3" w:rsidRDefault="00822A6B" w:rsidP="00822A6B">
      <w:pPr>
        <w:pStyle w:val="ab"/>
        <w:numPr>
          <w:ilvl w:val="0"/>
          <w:numId w:val="4"/>
        </w:numPr>
        <w:tabs>
          <w:tab w:val="left" w:pos="0"/>
          <w:tab w:val="left" w:pos="426"/>
          <w:tab w:val="left" w:pos="5670"/>
        </w:tabs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виділення коштів Березовській Л.П.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(5000 грн.)</w:t>
      </w:r>
    </w:p>
    <w:p w:rsidR="00822A6B" w:rsidRPr="00FB4EF3" w:rsidRDefault="00822A6B" w:rsidP="00822A6B">
      <w:pPr>
        <w:pStyle w:val="ab"/>
        <w:numPr>
          <w:ilvl w:val="0"/>
          <w:numId w:val="4"/>
        </w:numPr>
        <w:tabs>
          <w:tab w:val="left" w:pos="0"/>
          <w:tab w:val="left" w:pos="426"/>
          <w:tab w:val="left" w:pos="5670"/>
        </w:tabs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виділення коштів Григоровій Л.А.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(5000 грн.)</w:t>
      </w:r>
    </w:p>
    <w:p w:rsidR="00AA6B3F" w:rsidRPr="00FB4EF3" w:rsidRDefault="00AA6B3F" w:rsidP="00AA6B3F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виділення коштів Іщенко М.І.</w:t>
      </w:r>
      <w:r w:rsidR="00822A6B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(3000 грн.)</w:t>
      </w:r>
    </w:p>
    <w:p w:rsidR="00AA6B3F" w:rsidRPr="00FB4EF3" w:rsidRDefault="00AA6B3F" w:rsidP="00AA6B3F">
      <w:pPr>
        <w:pStyle w:val="ab"/>
        <w:numPr>
          <w:ilvl w:val="0"/>
          <w:numId w:val="4"/>
        </w:numPr>
        <w:tabs>
          <w:tab w:val="left" w:pos="0"/>
          <w:tab w:val="left" w:pos="426"/>
          <w:tab w:val="left" w:pos="5670"/>
        </w:tabs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виділення коштів Ловигіній Л.М.</w:t>
      </w:r>
      <w:r w:rsidR="00822A6B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(5000 грн.)</w:t>
      </w:r>
    </w:p>
    <w:p w:rsidR="00AA6B3F" w:rsidRPr="00FB4EF3" w:rsidRDefault="00AA6B3F" w:rsidP="00AA6B3F">
      <w:pPr>
        <w:pStyle w:val="ab"/>
        <w:numPr>
          <w:ilvl w:val="0"/>
          <w:numId w:val="4"/>
        </w:numPr>
        <w:tabs>
          <w:tab w:val="left" w:pos="0"/>
          <w:tab w:val="left" w:pos="426"/>
          <w:tab w:val="left" w:pos="5670"/>
        </w:tabs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виділення коштів Синюк Н.М.</w:t>
      </w:r>
      <w:r w:rsidR="00822A6B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(5000 грн.)</w:t>
      </w:r>
    </w:p>
    <w:p w:rsidR="00AA6B3F" w:rsidRPr="00FB4EF3" w:rsidRDefault="00AA6B3F" w:rsidP="00AA6B3F">
      <w:pPr>
        <w:pStyle w:val="ab"/>
        <w:numPr>
          <w:ilvl w:val="0"/>
          <w:numId w:val="4"/>
        </w:numPr>
        <w:tabs>
          <w:tab w:val="left" w:pos="0"/>
          <w:tab w:val="left" w:pos="426"/>
          <w:tab w:val="left" w:pos="5670"/>
        </w:tabs>
        <w:spacing w:after="0" w:line="240" w:lineRule="auto"/>
        <w:ind w:left="0" w:right="-24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виділення коштів Терлизі М.П</w:t>
      </w:r>
      <w:r w:rsidR="00822A6B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. (5000 грн.)</w:t>
      </w:r>
    </w:p>
    <w:p w:rsidR="00AA6B3F" w:rsidRPr="00FB4EF3" w:rsidRDefault="00AA6B3F" w:rsidP="00AA6B3F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4EF3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внесення змін до рішення міської ради від 24.11.2020 № 2-1/VIII  «Про затвердження  Регламенту роботи  Смілянської міської ради»   </w:t>
      </w:r>
    </w:p>
    <w:p w:rsidR="00751BBE" w:rsidRPr="00FB4EF3" w:rsidRDefault="00751BBE" w:rsidP="00AA6B3F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>Про включення майна до переліку об’єктів комунальної власності соціально-культурного призначення м. Сміла, що підлягають приватизації у 2021 році</w:t>
      </w:r>
    </w:p>
    <w:p w:rsidR="00751BBE" w:rsidRPr="00FB4EF3" w:rsidRDefault="00751BBE" w:rsidP="00751BBE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rFonts w:eastAsia="Calibri"/>
          <w:sz w:val="28"/>
          <w:szCs w:val="28"/>
          <w:lang w:val="uk-UA" w:eastAsia="en-US"/>
        </w:rPr>
        <w:t>Про включення майна до переліку об’єктів комунальної власності соціально-культурного призначення м. Сміла, що підлягають приватизації у 2021 році</w:t>
      </w:r>
    </w:p>
    <w:p w:rsidR="00751BBE" w:rsidRPr="00FB4EF3" w:rsidRDefault="00751BBE" w:rsidP="00751BBE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>Про включення майна до переліку об’єктів комунальної власності м. Сміла, що підлягають приватизації у 2021 році</w:t>
      </w:r>
    </w:p>
    <w:p w:rsidR="00751BBE" w:rsidRPr="00FB4EF3" w:rsidRDefault="00751BBE" w:rsidP="00751BBE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>Про надання згоди на прийняття з державної до комунальної власності територіальної громади м. Сміла індивідуально визначеного майна</w:t>
      </w:r>
    </w:p>
    <w:p w:rsidR="00751BBE" w:rsidRPr="00FB4EF3" w:rsidRDefault="00751BBE" w:rsidP="00751BBE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>Про внесення змін до рішення міської ради від 24.02.2021 № 9-48/VIII «Про включення до переліку другого типу об’єктів комунальної власності м. Сміла, що підлягають передачі в оренду без проведення аукціону, нерухомого майна»</w:t>
      </w:r>
    </w:p>
    <w:p w:rsidR="00A21A31" w:rsidRPr="00FB4EF3" w:rsidRDefault="00A21A31" w:rsidP="00A21A31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color w:val="000000"/>
          <w:sz w:val="28"/>
          <w:szCs w:val="28"/>
        </w:rPr>
        <w:t>Про безоплатну передачу основних засобів на баланс управління економічного розвитку</w:t>
      </w:r>
      <w:r w:rsidR="009276C0" w:rsidRPr="00FB4EF3">
        <w:rPr>
          <w:color w:val="000000"/>
          <w:sz w:val="28"/>
          <w:szCs w:val="28"/>
          <w:lang w:val="uk-UA"/>
        </w:rPr>
        <w:t xml:space="preserve"> та затвердження Статуту комунального підприємства «Муніципальна інвестиційно-фондова компанія»</w:t>
      </w:r>
    </w:p>
    <w:p w:rsidR="00751BBE" w:rsidRPr="00FB4EF3" w:rsidRDefault="00751BBE" w:rsidP="00751BBE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>Про проведення переоцінки балансової вартості нежитлових приміщень/будівель, які підлягають передачі в оренду способом аукціону</w:t>
      </w:r>
    </w:p>
    <w:p w:rsidR="00751BBE" w:rsidRPr="00FB4EF3" w:rsidRDefault="00751BBE" w:rsidP="00751BBE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>Про надання згоди на передачу в оренду комунального майна, що перебуває на балансі КНП «Смілянська міська поліклініка» Смілянської міської ради</w:t>
      </w:r>
    </w:p>
    <w:p w:rsidR="00362F6E" w:rsidRPr="00FB4EF3" w:rsidRDefault="00362F6E" w:rsidP="00362F6E">
      <w:pPr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 xml:space="preserve">Про затвердження </w:t>
      </w:r>
      <w:r w:rsidR="005E3D4A" w:rsidRPr="00FB4EF3">
        <w:rPr>
          <w:sz w:val="28"/>
          <w:szCs w:val="28"/>
          <w:lang w:val="uk-UA"/>
        </w:rPr>
        <w:t xml:space="preserve">ціни продажу </w:t>
      </w:r>
      <w:r w:rsidRPr="00FB4EF3">
        <w:rPr>
          <w:sz w:val="28"/>
          <w:szCs w:val="28"/>
          <w:lang w:val="uk-UA"/>
        </w:rPr>
        <w:t>комунальної частки 49 відсотків в статутному капіталі ТОВ «Екран-Плюс»</w:t>
      </w:r>
    </w:p>
    <w:p w:rsidR="00751BBE" w:rsidRPr="00FB4EF3" w:rsidRDefault="00751BBE" w:rsidP="00751BBE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 xml:space="preserve">Про безоплатну передачу необоротних активів на баланс відділу охорони здоров’я </w:t>
      </w:r>
    </w:p>
    <w:p w:rsidR="00751BBE" w:rsidRPr="00FB4EF3" w:rsidRDefault="00751BBE" w:rsidP="00751BBE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>Про внесення змін до рішення міської ради від 18.02.2021 № 8-3/</w:t>
      </w:r>
      <w:r w:rsidRPr="00FB4EF3">
        <w:rPr>
          <w:sz w:val="28"/>
          <w:szCs w:val="28"/>
          <w:lang w:val="en-US"/>
        </w:rPr>
        <w:t>VIII</w:t>
      </w:r>
      <w:r w:rsidRPr="00FB4EF3">
        <w:rPr>
          <w:sz w:val="28"/>
          <w:szCs w:val="28"/>
        </w:rPr>
        <w:t xml:space="preserve"> “</w:t>
      </w:r>
      <w:r w:rsidRPr="00FB4EF3">
        <w:rPr>
          <w:sz w:val="28"/>
          <w:szCs w:val="28"/>
          <w:lang w:val="uk-UA"/>
        </w:rPr>
        <w:t>Про затвердження Програми поповнення статутного капіталу Смілянського комунального підприємства «Вод Гео» на 2021-2022 роки»</w:t>
      </w:r>
    </w:p>
    <w:p w:rsidR="00DA3078" w:rsidRPr="00FB4EF3" w:rsidRDefault="00DA3078" w:rsidP="00DA3078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</w:rPr>
        <w:t xml:space="preserve">Про </w:t>
      </w:r>
      <w:r w:rsidRPr="00FB4EF3">
        <w:rPr>
          <w:sz w:val="28"/>
          <w:szCs w:val="28"/>
          <w:lang w:val="uk-UA"/>
        </w:rPr>
        <w:t xml:space="preserve">внесення змін </w:t>
      </w:r>
      <w:r w:rsidRPr="00FB4EF3">
        <w:rPr>
          <w:color w:val="000000"/>
          <w:sz w:val="28"/>
          <w:szCs w:val="28"/>
          <w:lang w:val="uk-UA"/>
        </w:rPr>
        <w:t>до рішення міської ради від 24.02.2021</w:t>
      </w:r>
      <w:r w:rsidRPr="00FB4EF3">
        <w:rPr>
          <w:sz w:val="28"/>
          <w:szCs w:val="28"/>
          <w:lang w:val="uk-UA"/>
        </w:rPr>
        <w:t xml:space="preserve"> </w:t>
      </w:r>
      <w:r w:rsidRPr="00FB4EF3">
        <w:rPr>
          <w:color w:val="000000"/>
          <w:sz w:val="28"/>
          <w:szCs w:val="28"/>
          <w:lang w:val="uk-UA"/>
        </w:rPr>
        <w:t>№ 9-19/</w:t>
      </w:r>
      <w:r w:rsidRPr="00FB4EF3">
        <w:rPr>
          <w:color w:val="000000"/>
          <w:sz w:val="28"/>
          <w:szCs w:val="28"/>
          <w:lang w:val="en-US"/>
        </w:rPr>
        <w:t>VIII</w:t>
      </w:r>
      <w:r w:rsidRPr="00FB4EF3">
        <w:rPr>
          <w:color w:val="000000"/>
          <w:sz w:val="28"/>
          <w:szCs w:val="28"/>
        </w:rPr>
        <w:t xml:space="preserve"> </w:t>
      </w:r>
      <w:r w:rsidRPr="00FB4EF3">
        <w:rPr>
          <w:color w:val="000000"/>
          <w:sz w:val="28"/>
          <w:szCs w:val="28"/>
          <w:lang w:val="uk-UA"/>
        </w:rPr>
        <w:t>«</w:t>
      </w:r>
      <w:r w:rsidRPr="00FB4EF3">
        <w:rPr>
          <w:color w:val="000000"/>
          <w:sz w:val="28"/>
          <w:szCs w:val="28"/>
        </w:rPr>
        <w:t>Про затвердження Програми  поповнення статутного кап</w:t>
      </w:r>
      <w:r w:rsidRPr="00FB4EF3">
        <w:rPr>
          <w:color w:val="000000"/>
          <w:sz w:val="28"/>
          <w:szCs w:val="28"/>
          <w:lang w:val="uk-UA"/>
        </w:rPr>
        <w:t>і</w:t>
      </w:r>
      <w:r w:rsidRPr="00FB4EF3">
        <w:rPr>
          <w:color w:val="000000"/>
          <w:sz w:val="28"/>
          <w:szCs w:val="28"/>
        </w:rPr>
        <w:t>талу</w:t>
      </w:r>
      <w:r w:rsidRPr="00FB4EF3">
        <w:rPr>
          <w:color w:val="000000"/>
          <w:sz w:val="28"/>
          <w:szCs w:val="28"/>
          <w:lang w:val="uk-UA"/>
        </w:rPr>
        <w:t xml:space="preserve"> Смілянського комунального</w:t>
      </w:r>
      <w:r w:rsidRPr="00FB4EF3">
        <w:rPr>
          <w:sz w:val="28"/>
          <w:szCs w:val="28"/>
          <w:lang w:val="uk-UA"/>
        </w:rPr>
        <w:t xml:space="preserve"> </w:t>
      </w:r>
      <w:r w:rsidRPr="00FB4EF3">
        <w:rPr>
          <w:color w:val="000000"/>
          <w:sz w:val="28"/>
          <w:szCs w:val="28"/>
          <w:lang w:val="uk-UA"/>
        </w:rPr>
        <w:t>підприємства  «Комунальник» на 2021 рік</w:t>
      </w:r>
    </w:p>
    <w:p w:rsidR="00751BBE" w:rsidRPr="00FB4EF3" w:rsidRDefault="00751BBE" w:rsidP="00751BBE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>Про безоплатну передачу на баланс Смілянського комунального підприємства «Комунальник» асфальту</w:t>
      </w:r>
    </w:p>
    <w:p w:rsidR="009F4FCB" w:rsidRPr="00FB4EF3" w:rsidRDefault="009F4FCB" w:rsidP="009F4FCB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передачу </w:t>
      </w:r>
      <w:r w:rsidRPr="00FB4EF3">
        <w:rPr>
          <w:rFonts w:ascii="Times New Roman" w:eastAsia="Calibri" w:hAnsi="Times New Roman" w:cs="Times New Roman"/>
          <w:sz w:val="28"/>
          <w:szCs w:val="28"/>
        </w:rPr>
        <w:t>виявл</w:t>
      </w:r>
      <w:r w:rsidR="008D11A9" w:rsidRPr="00FB4EF3">
        <w:rPr>
          <w:rFonts w:ascii="Times New Roman" w:eastAsia="Calibri" w:hAnsi="Times New Roman" w:cs="Times New Roman"/>
          <w:sz w:val="28"/>
          <w:szCs w:val="28"/>
        </w:rPr>
        <w:t>ених ліній вуличного освітлення</w:t>
      </w: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E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баланс </w:t>
      </w:r>
      <w:r w:rsidR="00C60578" w:rsidRPr="00FB4EF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Смілянського </w:t>
      </w:r>
      <w:r w:rsidRPr="00FB4EF3">
        <w:rPr>
          <w:rFonts w:ascii="Times New Roman" w:eastAsia="Calibri" w:hAnsi="Times New Roman" w:cs="Times New Roman"/>
          <w:color w:val="000000"/>
          <w:sz w:val="28"/>
          <w:szCs w:val="28"/>
        </w:rPr>
        <w:t>комунального підприємства «Комунальник»</w:t>
      </w:r>
    </w:p>
    <w:p w:rsidR="007372DB" w:rsidRPr="00FB4EF3" w:rsidRDefault="007372DB" w:rsidP="007372DB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Fonts w:ascii="Times New Roman" w:hAnsi="Times New Roman" w:cs="Times New Roman"/>
          <w:sz w:val="28"/>
          <w:szCs w:val="28"/>
          <w:lang w:val="uk-UA"/>
        </w:rPr>
        <w:t>Про передачу транспортного засобу на баланс управління житлово-комунального господарства</w:t>
      </w:r>
    </w:p>
    <w:p w:rsidR="00BC7937" w:rsidRPr="00FB4EF3" w:rsidRDefault="00BC7937" w:rsidP="009F4FCB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безоплатну передачу необоротних активів на баланс управління житлово-комунального господарства</w:t>
      </w:r>
    </w:p>
    <w:p w:rsidR="007372DB" w:rsidRPr="00FB4EF3" w:rsidRDefault="007372DB" w:rsidP="00C60578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Style w:val="af2"/>
          <w:rFonts w:eastAsiaTheme="minorHAnsi"/>
          <w:sz w:val="28"/>
          <w:szCs w:val="28"/>
        </w:rPr>
        <w:t>Про безоплатну передачу необоротних активів на баланс</w:t>
      </w:r>
      <w:r w:rsidRPr="00FB4EF3">
        <w:rPr>
          <w:rStyle w:val="af2"/>
          <w:rFonts w:eastAsiaTheme="minorHAnsi"/>
          <w:sz w:val="28"/>
          <w:szCs w:val="28"/>
          <w:lang w:val="uk-UA"/>
        </w:rPr>
        <w:t xml:space="preserve">  </w:t>
      </w:r>
      <w:r w:rsidRPr="00FB4EF3">
        <w:rPr>
          <w:rStyle w:val="af2"/>
          <w:rFonts w:eastAsiaTheme="minorHAnsi"/>
          <w:sz w:val="28"/>
          <w:szCs w:val="28"/>
        </w:rPr>
        <w:t>виконавчого комітету</w:t>
      </w:r>
      <w:r w:rsidRPr="00FB4EF3">
        <w:rPr>
          <w:rStyle w:val="af2"/>
          <w:rFonts w:eastAsiaTheme="minorHAnsi"/>
          <w:sz w:val="28"/>
          <w:szCs w:val="28"/>
          <w:lang w:val="uk-UA"/>
        </w:rPr>
        <w:t xml:space="preserve"> </w:t>
      </w:r>
      <w:r w:rsidRPr="00FB4EF3">
        <w:rPr>
          <w:rStyle w:val="af2"/>
          <w:rFonts w:eastAsiaTheme="minorHAnsi"/>
          <w:sz w:val="28"/>
          <w:szCs w:val="28"/>
        </w:rPr>
        <w:t xml:space="preserve">Смілянської міської ради  </w:t>
      </w:r>
    </w:p>
    <w:p w:rsidR="008F4B15" w:rsidRPr="00FB4EF3" w:rsidRDefault="008F4B15" w:rsidP="008F4B15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безоплатну передачу основних засобів та малоцінних необоротних </w:t>
      </w: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активів на баланс будинку дитячої</w:t>
      </w: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та юнацької творчості</w:t>
      </w:r>
    </w:p>
    <w:p w:rsidR="008F4B15" w:rsidRPr="00FB4EF3" w:rsidRDefault="008F4B15" w:rsidP="008F4B15">
      <w:pPr>
        <w:numPr>
          <w:ilvl w:val="0"/>
          <w:numId w:val="4"/>
        </w:numPr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>Про прийняття меморіальної дошки Шпаку А.Л. до комунальної власності територіальної громади м. Сміла</w:t>
      </w:r>
    </w:p>
    <w:p w:rsidR="009F4FCB" w:rsidRPr="00FB4EF3" w:rsidRDefault="00751BBE" w:rsidP="00AA6B3F">
      <w:pPr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rFonts w:eastAsia="Calibri"/>
          <w:sz w:val="28"/>
          <w:szCs w:val="28"/>
          <w:lang w:val="uk-UA" w:eastAsia="en-US"/>
        </w:rPr>
        <w:lastRenderedPageBreak/>
        <w:t>Про внесення змін до рішення міської ради від 23.12.2020 № 6-36/VIІІ «</w:t>
      </w:r>
      <w:r w:rsidRPr="00FB4EF3">
        <w:rPr>
          <w:sz w:val="28"/>
          <w:szCs w:val="28"/>
          <w:lang w:val="uk-UA"/>
        </w:rPr>
        <w:t>Про бюджет Смілянської міської територіальної громади на 2021 рік»</w:t>
      </w:r>
    </w:p>
    <w:p w:rsidR="00751BBE" w:rsidRPr="00FB4EF3" w:rsidRDefault="00751BBE" w:rsidP="00751BBE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4EF3">
        <w:rPr>
          <w:rFonts w:ascii="Times New Roman" w:hAnsi="Times New Roman" w:cs="Times New Roman"/>
          <w:sz w:val="28"/>
          <w:szCs w:val="28"/>
          <w:lang w:val="uk-UA"/>
        </w:rPr>
        <w:t>Про  затвердження  Положення про відділ  організаційної  роботи, діловодства  та  контролю  виконавчого комітету  Смілянської міської  ради</w:t>
      </w:r>
    </w:p>
    <w:p w:rsidR="00751BBE" w:rsidRPr="00FB4EF3" w:rsidRDefault="00751BBE" w:rsidP="00751BBE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4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hAnsi="Times New Roman"/>
          <w:sz w:val="28"/>
          <w:szCs w:val="28"/>
        </w:rPr>
        <w:t xml:space="preserve">Про </w:t>
      </w:r>
      <w:r w:rsidRPr="00FB4EF3">
        <w:rPr>
          <w:rFonts w:ascii="Times New Roman" w:hAnsi="Times New Roman"/>
          <w:sz w:val="28"/>
          <w:szCs w:val="28"/>
          <w:lang w:val="uk-UA"/>
        </w:rPr>
        <w:t>затвердження Положення про відділ кадрової роботи виконавчого комітету Смілянської міської ради</w:t>
      </w:r>
    </w:p>
    <w:p w:rsidR="00751BBE" w:rsidRPr="00FB4EF3" w:rsidRDefault="00751BBE" w:rsidP="00751BBE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4EF3">
        <w:rPr>
          <w:rFonts w:ascii="Times New Roman" w:hAnsi="Times New Roman"/>
          <w:sz w:val="28"/>
          <w:szCs w:val="28"/>
        </w:rPr>
        <w:t xml:space="preserve">Про </w:t>
      </w:r>
      <w:r w:rsidRPr="00FB4EF3">
        <w:rPr>
          <w:rFonts w:ascii="Times New Roman" w:hAnsi="Times New Roman"/>
          <w:sz w:val="28"/>
          <w:szCs w:val="28"/>
          <w:lang w:val="uk-UA"/>
        </w:rPr>
        <w:t>затвердження Положення про адміністративно-господарську групу виконавчого комітету Смілянської міської ради</w:t>
      </w:r>
    </w:p>
    <w:p w:rsidR="00751BBE" w:rsidRPr="00FB4EF3" w:rsidRDefault="00751BBE" w:rsidP="00751BBE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4EF3">
        <w:rPr>
          <w:rFonts w:ascii="Times New Roman" w:hAnsi="Times New Roman"/>
          <w:sz w:val="28"/>
          <w:szCs w:val="28"/>
        </w:rPr>
        <w:t xml:space="preserve">Про </w:t>
      </w:r>
      <w:r w:rsidRPr="00FB4EF3">
        <w:rPr>
          <w:rFonts w:ascii="Times New Roman" w:hAnsi="Times New Roman"/>
          <w:sz w:val="28"/>
          <w:szCs w:val="28"/>
          <w:lang w:val="uk-UA"/>
        </w:rPr>
        <w:t>затвердження Положення про управління економічного розвитку виконавчого комітету Смілянської міської ради</w:t>
      </w:r>
    </w:p>
    <w:p w:rsidR="00751BBE" w:rsidRPr="00FB4EF3" w:rsidRDefault="00751BBE" w:rsidP="00751BBE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4EF3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A6B3F" w:rsidRPr="00FB4EF3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</w:t>
      </w:r>
      <w:r w:rsidRPr="00FB4EF3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управління архітектури, регулювання забудови та земельних відносин міста виконавчого комітету Смілянської міської ради</w:t>
      </w:r>
    </w:p>
    <w:p w:rsidR="00751BBE" w:rsidRPr="00FB4EF3" w:rsidRDefault="00751BBE" w:rsidP="00751BBE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4EF3">
        <w:rPr>
          <w:rFonts w:ascii="Times New Roman" w:hAnsi="Times New Roman"/>
          <w:sz w:val="28"/>
          <w:szCs w:val="28"/>
        </w:rPr>
        <w:t xml:space="preserve">Про </w:t>
      </w:r>
      <w:r w:rsidRPr="00FB4EF3">
        <w:rPr>
          <w:rFonts w:ascii="Times New Roman" w:hAnsi="Times New Roman"/>
          <w:sz w:val="28"/>
          <w:szCs w:val="28"/>
          <w:lang w:val="uk-UA"/>
        </w:rPr>
        <w:t>затвердження Положення про управління житлово-комунального господарства виконавчого комітету Смілянської міської ради</w:t>
      </w:r>
    </w:p>
    <w:p w:rsidR="00751BBE" w:rsidRPr="00FB4EF3" w:rsidRDefault="00751BBE" w:rsidP="00751BBE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B4EF3">
        <w:rPr>
          <w:rFonts w:ascii="Times New Roman" w:hAnsi="Times New Roman"/>
          <w:sz w:val="28"/>
          <w:szCs w:val="28"/>
          <w:lang w:val="uk-UA"/>
        </w:rPr>
        <w:t xml:space="preserve">Про  затвердження  Положення про сектор </w:t>
      </w:r>
      <w:r w:rsidRPr="00FB4EF3">
        <w:rPr>
          <w:rFonts w:ascii="Times New Roman" w:hAnsi="Times New Roman"/>
          <w:sz w:val="28"/>
          <w:szCs w:val="28"/>
        </w:rPr>
        <w:t>обліку, приватизації житла</w:t>
      </w:r>
      <w:r w:rsidRPr="00FB4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hAnsi="Times New Roman"/>
          <w:sz w:val="28"/>
          <w:szCs w:val="28"/>
        </w:rPr>
        <w:t>виконавчого комітету Смілянської міської ради</w:t>
      </w:r>
    </w:p>
    <w:p w:rsidR="00751BBE" w:rsidRPr="00FB4EF3" w:rsidRDefault="006D0A73" w:rsidP="00751BBE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Style w:val="af2"/>
          <w:rFonts w:eastAsiaTheme="majorEastAsia"/>
          <w:sz w:val="28"/>
          <w:szCs w:val="28"/>
        </w:rPr>
      </w:pPr>
      <w:r w:rsidRPr="00FB4EF3">
        <w:rPr>
          <w:rStyle w:val="af2"/>
          <w:rFonts w:eastAsiaTheme="majorEastAsia"/>
          <w:sz w:val="28"/>
          <w:szCs w:val="28"/>
        </w:rPr>
        <w:t>Про затвердження</w:t>
      </w:r>
      <w:r w:rsidRPr="00FB4EF3">
        <w:rPr>
          <w:rStyle w:val="af2"/>
          <w:rFonts w:eastAsiaTheme="majorEastAsia"/>
          <w:sz w:val="28"/>
          <w:szCs w:val="28"/>
          <w:lang w:val="uk-UA"/>
        </w:rPr>
        <w:t xml:space="preserve"> </w:t>
      </w:r>
      <w:r w:rsidR="00751BBE" w:rsidRPr="00FB4EF3">
        <w:rPr>
          <w:rStyle w:val="af2"/>
          <w:rFonts w:eastAsiaTheme="majorEastAsia"/>
          <w:sz w:val="28"/>
          <w:szCs w:val="28"/>
        </w:rPr>
        <w:t>Положення про</w:t>
      </w:r>
      <w:r w:rsidR="00751BBE" w:rsidRPr="00FB4EF3">
        <w:rPr>
          <w:rStyle w:val="af2"/>
          <w:rFonts w:eastAsiaTheme="majorEastAsia"/>
          <w:sz w:val="28"/>
          <w:szCs w:val="28"/>
          <w:lang w:val="uk-UA"/>
        </w:rPr>
        <w:t xml:space="preserve"> </w:t>
      </w:r>
      <w:r w:rsidR="00751BBE" w:rsidRPr="00FB4EF3">
        <w:rPr>
          <w:rStyle w:val="af2"/>
          <w:rFonts w:eastAsiaTheme="majorEastAsia"/>
          <w:sz w:val="28"/>
          <w:szCs w:val="28"/>
        </w:rPr>
        <w:t>відділ фінансового контролю та аудиту</w:t>
      </w:r>
      <w:r w:rsidR="00751BBE" w:rsidRPr="00FB4EF3">
        <w:rPr>
          <w:rStyle w:val="af2"/>
          <w:rFonts w:eastAsiaTheme="majorEastAsia"/>
          <w:sz w:val="28"/>
          <w:szCs w:val="28"/>
          <w:lang w:val="uk-UA"/>
        </w:rPr>
        <w:t xml:space="preserve"> </w:t>
      </w:r>
      <w:r w:rsidR="00751BBE" w:rsidRPr="00FB4EF3">
        <w:rPr>
          <w:rStyle w:val="af2"/>
          <w:rFonts w:eastAsiaTheme="minorHAnsi"/>
          <w:bCs/>
          <w:sz w:val="28"/>
          <w:szCs w:val="28"/>
          <w:lang w:val="uk-UA"/>
        </w:rPr>
        <w:t xml:space="preserve"> </w:t>
      </w:r>
      <w:r w:rsidR="00751BBE" w:rsidRPr="00FB4EF3">
        <w:rPr>
          <w:rStyle w:val="af2"/>
          <w:rFonts w:eastAsiaTheme="minorHAnsi"/>
          <w:bCs/>
          <w:sz w:val="28"/>
          <w:szCs w:val="28"/>
        </w:rPr>
        <w:t>виконавчого комітету Смілянської міської ради</w:t>
      </w:r>
    </w:p>
    <w:p w:rsidR="00551749" w:rsidRPr="00FB4EF3" w:rsidRDefault="00AA6B3F" w:rsidP="0007055F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FB4EF3">
        <w:rPr>
          <w:rFonts w:ascii="Times New Roman" w:hAnsi="Times New Roman" w:cs="Times New Roman"/>
          <w:sz w:val="28"/>
          <w:szCs w:val="28"/>
          <w:lang w:val="uk-UA"/>
        </w:rPr>
        <w:t>Про затвердження</w:t>
      </w:r>
      <w:r w:rsidR="00751BBE" w:rsidRPr="00FB4EF3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управління освіти, молоді та спорту Смілянської  міської  ради </w:t>
      </w:r>
    </w:p>
    <w:p w:rsidR="0009613D" w:rsidRPr="00FB4EF3" w:rsidRDefault="0009613D" w:rsidP="0009613D">
      <w:pPr>
        <w:pStyle w:val="ab"/>
        <w:tabs>
          <w:tab w:val="left" w:pos="426"/>
        </w:tabs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FB4EF3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ЗЕМЕЛЬНІ ПРОЕКТИ РІШЕНЬ: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підготовку лотів до земельних торгів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інвентаризацію земель м. Сміла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03.03.2020 № 120-44/</w:t>
      </w:r>
      <w:r w:rsidRPr="00FB4EF3">
        <w:rPr>
          <w:rFonts w:ascii="Times New Roman" w:eastAsia="Calibri" w:hAnsi="Times New Roman" w:cs="Times New Roman"/>
          <w:sz w:val="28"/>
          <w:szCs w:val="28"/>
        </w:rPr>
        <w:t>VII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"Про утворення конкурсної комісії щодо відбору виконавців робіт із землеустрою, оцінки земель та визначення виконавця земельних торгів на конкурентних засадах"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згоди на внесення змін до детального плану території вздовж набережної водосховища на р. Тясмин між вул. Незалежності та вул. Шолом Алейхема з метою розміщення причалу та благоустрою набережної,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затвердженого рішенням міської ради від 04.02.2020 № 117-12/VІІ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розроблення детального плану території, обмеженої межею земельної ділянки автозаправної станції ТОВ «ГІЛЬДІЯ НЕРУХОМОСТІ», багатоквартирним житловим будинком № 71 по вул. </w:t>
      </w:r>
      <w:r w:rsidRPr="00FB4EF3">
        <w:rPr>
          <w:rFonts w:ascii="Times New Roman" w:eastAsia="Calibri" w:hAnsi="Times New Roman" w:cs="Times New Roman"/>
          <w:sz w:val="28"/>
          <w:szCs w:val="28"/>
        </w:rPr>
        <w:t>Тараса Шевченка та межею земельної ділянки виробничої бази по пров. Павлова, 4б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розроблення детального плану території, обмеженої вул. Севастопольською, межами земельних ділянок складів ТОВ «Смілянська меблева фабрика «ЛІВС» і автостоянкою по вул. Севастопольській, межами регіональної філії «Одеська залізниця» АТ Укрзалізниця»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розроблення детального плану території, обмеженої багатоквартирною житловою забудовою по вул. Кармелюка та загальноосвітньою школою № 7</w:t>
      </w:r>
    </w:p>
    <w:p w:rsidR="00A239EB" w:rsidRPr="00FB4EF3" w:rsidRDefault="00A239EB" w:rsidP="00A239EB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розроблення детального плану території між багатоповерховим житловим будинком № 26 та будівлею магазину № 30 по вул. Перемоги</w:t>
      </w:r>
    </w:p>
    <w:p w:rsidR="00A239EB" w:rsidRPr="00FB4EF3" w:rsidRDefault="00A239EB" w:rsidP="00A239EB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Про розроблення детального плану території,</w:t>
      </w:r>
      <w:r w:rsidRPr="00FB4E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обмеженої вул. Вільямса, прибережною захисною смугою уздовж р. Тясмин біля домоволодіння № 73 по вул. Вільямса</w:t>
      </w: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39EB" w:rsidRPr="00FB4EF3" w:rsidRDefault="00A239EB" w:rsidP="00A239EB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lastRenderedPageBreak/>
        <w:t>Про розроблення детального плану території, обмеженою вул. Незалежності, вул. В’ячеслава Чорновола, межами домоволодіння № 27 та будівлі магазину № 25 по вул. Незалежності</w:t>
      </w:r>
    </w:p>
    <w:p w:rsidR="00A239EB" w:rsidRPr="00FB4EF3" w:rsidRDefault="00A239EB" w:rsidP="00A239EB">
      <w:pPr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jc w:val="both"/>
        <w:textAlignment w:val="baseline"/>
        <w:rPr>
          <w:sz w:val="28"/>
          <w:szCs w:val="28"/>
          <w:lang w:val="uk-UA"/>
        </w:rPr>
      </w:pPr>
      <w:r w:rsidRPr="00FB4EF3">
        <w:rPr>
          <w:sz w:val="28"/>
          <w:szCs w:val="28"/>
          <w:lang w:val="uk-UA"/>
        </w:rPr>
        <w:t xml:space="preserve">Про розроблення детального плану території між будівлею </w:t>
      </w:r>
      <w:r w:rsidRPr="00FB4EF3">
        <w:rPr>
          <w:bCs/>
          <w:sz w:val="28"/>
          <w:szCs w:val="28"/>
          <w:lang w:val="uk-UA"/>
        </w:rPr>
        <w:t>№ 45 по вул. Рєпіна</w:t>
      </w:r>
      <w:r w:rsidRPr="00FB4EF3">
        <w:rPr>
          <w:sz w:val="28"/>
          <w:szCs w:val="28"/>
          <w:lang w:val="uk-UA"/>
        </w:rPr>
        <w:t xml:space="preserve"> </w:t>
      </w:r>
      <w:r w:rsidRPr="00FB4EF3">
        <w:rPr>
          <w:bCs/>
          <w:sz w:val="28"/>
          <w:szCs w:val="28"/>
          <w:lang w:val="uk-UA"/>
        </w:rPr>
        <w:t>та будівлею № 4 по вул. Філатова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згоди на внесення змін до детального плану території, обмеженої пров. Семена Морочковського, межами ТОВ "Торговий дім "Цибко", гаражного кооперативу "Луч", станцією технічного обслуговування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та лінією садибної забудови від вул. Саксаганського, затвердженого рішенням міської ради від 16.12.2020 № 5-29/VІІІ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згоди на внесення змін  до детального плану території, обмеженої вулицями Соборною, Незалежності, Героїв Небесної Сотні, Ротондівською, затвердженого рішенням міської ради від 29.05.2015 № 68-16/</w:t>
      </w:r>
      <w:r w:rsidRPr="00FB4EF3">
        <w:rPr>
          <w:rFonts w:ascii="Times New Roman" w:eastAsia="Calibri" w:hAnsi="Times New Roman" w:cs="Times New Roman"/>
          <w:sz w:val="28"/>
          <w:szCs w:val="28"/>
        </w:rPr>
        <w:t>V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внесення змін до рішень міської ради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відмову Назаренку П.М., Назаренку С.П., Назаренко М.П. в наданні земельної ділянки на пров. Левенцова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продаж Таран Г.В. земельної ділянки під власною нежитловою будівлею на вул. Соборній, 96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продаж ТОВ "Господарочка" земельної ділянки на вул. В'ячеслава Чорновола, 5/2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згоди КП "ВодГео" на відновлення меж земельної ділянки в натурі (на місцевості) для розміщення та експлуатації основних, підсобних і допоміжних будівель та споруд технічної інфраструктури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згоди Смілянському районному споживчому товариству на відновлення меж земельної ділянки в натурі (на місцевості)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на вул. Мазура, 14а</w:t>
      </w:r>
    </w:p>
    <w:p w:rsidR="00A239EB" w:rsidRPr="00FB4EF3" w:rsidRDefault="00A239EB" w:rsidP="00A239EB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згоди КЗ "Смілянський навчально-виховний комплекс "Дошкільний навчальний заклад - загальноосвітня школа І-ІІ ступенів № 13 Смілянської міської ради Черкаської області" на поділ земельної ділянки на вул. </w:t>
      </w:r>
      <w:r w:rsidRPr="00FB4EF3">
        <w:rPr>
          <w:rFonts w:ascii="Times New Roman" w:eastAsia="Calibri" w:hAnsi="Times New Roman" w:cs="Times New Roman"/>
          <w:sz w:val="28"/>
          <w:szCs w:val="28"/>
        </w:rPr>
        <w:t>Громова, 71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згоди ФОП Пілінозі І.А. на відновлення меж земельної ділянки в натурі (на місцевості) на вул. В'ячеслава Чорновола, 2а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згоди Тимченко О.В. на відновлення меж земельної ділянки в натур</w:t>
      </w:r>
      <w:r w:rsidR="00D60128" w:rsidRPr="00FB4EF3">
        <w:rPr>
          <w:rFonts w:ascii="Times New Roman" w:eastAsia="Calibri" w:hAnsi="Times New Roman" w:cs="Times New Roman"/>
          <w:sz w:val="28"/>
          <w:szCs w:val="28"/>
        </w:rPr>
        <w:t>і (на місцевості) на вул. Шолом</w:t>
      </w:r>
      <w:r w:rsidR="00D60128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Алейхема, 15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дозволу Батесі Н.М. на розробку проекту землеустрою щодо відведення земельної ділянки на пров. Гулака-Артемовського, 27 для будівництва і обслуговування житлового будинку, господарських будівель і споруд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дозволу Зайченку В.А. на розробку проекту землеустрою щодо відведення земельної ділянки на вул. Тодося Осьмачки, 46 для будівництва і обслуговування житлового будинку, господарських будівель і споруд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дозволу Коваленку Л.С. на розробку проекту землеустрою щодо відведення земельної ділянки на вул. Ярослава Мудрого, 48 для будівництва і обслуговування житлового будинку, господарських будівель і споруд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дозволу Ковбасі І.П. на розробку проекту землеустрою щодо відведення земельної ділянки на пров. Тодося Осьмачки, 7 для будівництва і обслуговування житлового будинку, господарських будівель і споруд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lastRenderedPageBreak/>
        <w:t>Про надання дозволу Коліснику О.П. на розробку проекту землеустрою щодо відведення земельної ділянки на вул. Сарматській, 4 для будівництва і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обслуговування житлового будинку, господарських будівель і споруд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дозволу Ожигову І.О. на розробку проекту землеустрою щодо відведення земельної ділянки на вул. Ярослава Мудрого, 72 для будівництва і обслуговування житлового будинку, господарських будівель і споруд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дозволу Пахолку В.В. на розробку проекту землеустрою щодо відведення земельної ділянки на вул. Олександра Олеся, 52 для будівництва і обслуговування житлового будинку, господарських будівель і споруд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дозволу Щербині Ю.Г. на розробку проекту землеустрою щодо відведення земельної ділянки на вул. Сарматській, 16 для будівництва і обслуговування житлового будинку, господарських будівель і споруд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дозволу Щербатюк О.В. на розробку проекту землеустрою щодо відведення земельної ділянки на вул. Ясеновій, 13 для будівництва і обслуговування житлового будинку, господарських будівель і споруд</w:t>
      </w:r>
      <w:r w:rsidRPr="00FB4EF3">
        <w:rPr>
          <w:rFonts w:ascii="Times New Roman" w:eastAsia="Calibri" w:hAnsi="Times New Roman" w:cs="Times New Roman"/>
          <w:sz w:val="28"/>
          <w:szCs w:val="28"/>
        </w:rPr>
        <w:tab/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Про надання земельної ділянки КП "Смілакомунтеплоенерго" на бульварі графа О. Бобринського, 3в в постійне користування  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КП "Смілакомунтеплоенерго" на вул. 40 річчя Перемоги, 5 в постійне користування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КП "Смілакомунтеплоенерго" на вул. Незалежності, 90в в постійне користування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КП "Смілакомунтеплоенерго" на вул. Ротондівській, 35а в постійне користування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КП "Смілакомунтеплоенерго" на вул. Софіївській, 2б в постійне користування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КП "Смілакомунтеплоенерго" на вул. Тимірязєва, 6а в постійне користування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земельної ділянки Смілянській загальноосвітній школі І-ІІІ ступенів № 1 Смілянської міської ради Черкаської області на вул. 1 Грудня, 3 в постійне користування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земельної ділянки Смілянській загальноосвітній школі І-ІІІ ступенів № 1 Смілянської міської ради Черкаської області на вул. </w:t>
      </w:r>
      <w:r w:rsidRPr="00FB4EF3">
        <w:rPr>
          <w:rFonts w:ascii="Times New Roman" w:eastAsia="Calibri" w:hAnsi="Times New Roman" w:cs="Times New Roman"/>
          <w:sz w:val="28"/>
          <w:szCs w:val="28"/>
        </w:rPr>
        <w:t>Незалежності, 66 в постійне користування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ФОП Стороженко-Горелік М.В. земельної ділянки на вул. Тараса Шевченка, 7а в оренду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Про надання земельної ділянки ФОП Лисенку В.Ф. на вул. Ржевській, 9 в оренду  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Бондар О.В. на вул. Островського, 22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в оренду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Костюковій Н.І. на вул. Львівській, 6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в оренду</w:t>
      </w:r>
      <w:r w:rsidRPr="00FB4EF3">
        <w:rPr>
          <w:rFonts w:ascii="Times New Roman" w:eastAsia="Calibri" w:hAnsi="Times New Roman" w:cs="Times New Roman"/>
          <w:sz w:val="28"/>
          <w:szCs w:val="28"/>
        </w:rPr>
        <w:tab/>
      </w:r>
    </w:p>
    <w:p w:rsidR="00C738D3" w:rsidRPr="00FB4EF3" w:rsidRDefault="0030063C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738D3" w:rsidRPr="00FB4EF3">
        <w:rPr>
          <w:rFonts w:ascii="Times New Roman" w:eastAsia="Calibri" w:hAnsi="Times New Roman" w:cs="Times New Roman"/>
          <w:sz w:val="28"/>
          <w:szCs w:val="28"/>
        </w:rPr>
        <w:t>надання земельної ділянки Далібожку Б.М. на вул. Гайдамацькій, 59 у власність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Демченку І.Г. на вул. Володимира Винниченка, 7 у власність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Панасенку О.О. на вул. Олени Журливої, 18 у власність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Шевченко О.В. на вул. Яблуневій, 14 у власність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lastRenderedPageBreak/>
        <w:t>Про надання земельної ділянки Брассу Р., Круть Н.Г. на вул. Героїв Небесної Сотні, 62 в оренду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Босій Л.Д. на пров. Рафінадному, 7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у власність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Виговській С.В. на вул. Мінській, 17 у власність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Демиденко С.В. на пров. Ромена Роллана, 11 у власність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Подзігун М.В. на пр</w:t>
      </w:r>
      <w:r w:rsidR="008A4C1A" w:rsidRPr="00FB4EF3">
        <w:rPr>
          <w:rFonts w:ascii="Times New Roman" w:eastAsia="Calibri" w:hAnsi="Times New Roman" w:cs="Times New Roman"/>
          <w:sz w:val="28"/>
          <w:szCs w:val="28"/>
        </w:rPr>
        <w:t>ов. Серебрянському, 6</w:t>
      </w: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 у власність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надання земельної ділянки Скорик Р.П., Плужник Л.П. на пров. Новому, 9 у спільну часткову власність</w:t>
      </w:r>
    </w:p>
    <w:p w:rsidR="00FB3A26" w:rsidRPr="00FB4EF3" w:rsidRDefault="00FB3A26" w:rsidP="00FB3A26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ФОП Вінярському В.С. проекту землеустрою щодо відведення земельної ділянки зі зміною цільового призначення на вул. 40 річчя Перемоги (біля будинку № 22)</w:t>
      </w:r>
    </w:p>
    <w:p w:rsidR="00FB3A26" w:rsidRPr="00FB4EF3" w:rsidRDefault="00FB3A26" w:rsidP="00FB3A26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затвердження ФОП Кравченку С.М. проекту землеустрою щодо відведення земельної ділянки зі зміною цільового призначення на вул. Богдана Хмельницького, 42а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понов</w:t>
      </w:r>
      <w:r w:rsidR="00A315D9" w:rsidRPr="00FB4EF3">
        <w:rPr>
          <w:rFonts w:ascii="Times New Roman" w:eastAsia="Calibri" w:hAnsi="Times New Roman" w:cs="Times New Roman"/>
          <w:sz w:val="28"/>
          <w:szCs w:val="28"/>
        </w:rPr>
        <w:t>лення Слободяник Г.Г. договору оренди  землі</w:t>
      </w: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  на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вул. Незалежності, 22а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поновлення ФОП Нікітченку С.І. договору оренди землі на розі вулиць Незалежності - В'ячеслава Чорновола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поновлення ФОП Тамасьяну С.В. договору оренди землі на вул. Перемоги, 20а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поновлення ФОП Хоменку М.В. договору оренди землі на</w:t>
      </w:r>
      <w:r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вул. Рєпіна, 53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поновлення ФОП Ірклієнку В.М. договору оренди землі на вул. Севастопольській, 58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припинення ОК "Поштовий" права оренди земельної ділянки на вул. Євгенія Войцехівського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погодження Лазаренко Л.В. технічної документації із землеустрою щодо поділу земельної ділянки на вул. Кременчуцькій, 78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проведення земельних торгів з продаж</w:t>
      </w:r>
      <w:r w:rsidR="00C96188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 права оренди земельної ділянки</w:t>
      </w:r>
      <w:r w:rsidR="009D00A3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несільськогосподарського призначення</w:t>
      </w: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 для будівництва та обслуговування об’єктів туристичної інфраструктури та закладів громадського харчування на вул. Незалежності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>Про проведення земельних торгів з продажу права оренди земельної ділянки</w:t>
      </w:r>
      <w:r w:rsidR="009D00A3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несільськогосподарського призначення</w:t>
      </w: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 для будівництва та обслуговування об’єктів туристичної інфраструктури та закладів громадського харчування на вул. Незалежності</w:t>
      </w:r>
    </w:p>
    <w:p w:rsidR="00C738D3" w:rsidRPr="00FB4EF3" w:rsidRDefault="00C738D3" w:rsidP="00C738D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Про проведення земельних торгів з продажу права оренди земельної ділянки </w:t>
      </w:r>
      <w:r w:rsidR="00F927FB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несільськогосподарського призначення</w:t>
      </w:r>
      <w:r w:rsidR="00F927FB" w:rsidRPr="00FB4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на вул. Пермській</w:t>
      </w:r>
    </w:p>
    <w:p w:rsidR="00C738D3" w:rsidRPr="00FB4EF3" w:rsidRDefault="00C738D3" w:rsidP="00483B3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t xml:space="preserve">Про проведення земельних торгів з продажу права оренди земельної ділянки </w:t>
      </w:r>
      <w:r w:rsidR="00F927FB" w:rsidRPr="00FB4EF3">
        <w:rPr>
          <w:rFonts w:ascii="Times New Roman" w:eastAsia="Calibri" w:hAnsi="Times New Roman" w:cs="Times New Roman"/>
          <w:sz w:val="28"/>
          <w:szCs w:val="28"/>
          <w:lang w:val="uk-UA"/>
        </w:rPr>
        <w:t>несільськогосподарського призначення</w:t>
      </w:r>
      <w:r w:rsidR="00F927FB" w:rsidRPr="00FB4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4EF3">
        <w:rPr>
          <w:rFonts w:ascii="Times New Roman" w:eastAsia="Calibri" w:hAnsi="Times New Roman" w:cs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 на вул. Складській</w:t>
      </w:r>
    </w:p>
    <w:p w:rsidR="00C738D3" w:rsidRPr="00FB4EF3" w:rsidRDefault="00C738D3" w:rsidP="00483B33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EF3">
        <w:rPr>
          <w:rFonts w:ascii="Times New Roman" w:eastAsia="Calibri" w:hAnsi="Times New Roman" w:cs="Times New Roman"/>
          <w:sz w:val="28"/>
          <w:szCs w:val="28"/>
        </w:rPr>
        <w:lastRenderedPageBreak/>
        <w:t>Про надання повноважень  щодо самопредстав</w:t>
      </w:r>
      <w:r w:rsidR="00E86F6A" w:rsidRPr="00FB4EF3">
        <w:rPr>
          <w:rFonts w:ascii="Times New Roman" w:eastAsia="Calibri" w:hAnsi="Times New Roman" w:cs="Times New Roman"/>
          <w:sz w:val="28"/>
          <w:szCs w:val="28"/>
        </w:rPr>
        <w:t>ництва Смілянської міської ради</w:t>
      </w:r>
    </w:p>
    <w:p w:rsidR="00483B33" w:rsidRPr="00FB4EF3" w:rsidRDefault="00483B33" w:rsidP="00483B33">
      <w:pPr>
        <w:pStyle w:val="ab"/>
        <w:tabs>
          <w:tab w:val="left" w:pos="426"/>
          <w:tab w:val="left" w:pos="567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9C8" w:rsidRPr="00FB4EF3" w:rsidRDefault="002E79C8" w:rsidP="00644874">
      <w:pPr>
        <w:pStyle w:val="ab"/>
        <w:tabs>
          <w:tab w:val="left" w:pos="426"/>
          <w:tab w:val="left" w:pos="567"/>
        </w:tabs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2E79C8" w:rsidRPr="00FB4EF3" w:rsidSect="00601AF7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E5" w:rsidRDefault="006455E5" w:rsidP="00332E55">
      <w:r>
        <w:separator/>
      </w:r>
    </w:p>
  </w:endnote>
  <w:endnote w:type="continuationSeparator" w:id="1">
    <w:p w:rsidR="006455E5" w:rsidRDefault="006455E5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E5" w:rsidRDefault="006455E5" w:rsidP="00332E55">
      <w:r>
        <w:separator/>
      </w:r>
    </w:p>
  </w:footnote>
  <w:footnote w:type="continuationSeparator" w:id="1">
    <w:p w:rsidR="006455E5" w:rsidRDefault="006455E5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CE6D0A"/>
    <w:multiLevelType w:val="hybridMultilevel"/>
    <w:tmpl w:val="5178F41C"/>
    <w:lvl w:ilvl="0" w:tplc="231C6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53A8"/>
    <w:multiLevelType w:val="hybridMultilevel"/>
    <w:tmpl w:val="36C48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51D88"/>
    <w:multiLevelType w:val="multilevel"/>
    <w:tmpl w:val="528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D02B3"/>
    <w:multiLevelType w:val="hybridMultilevel"/>
    <w:tmpl w:val="98A0E1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33969"/>
    <w:multiLevelType w:val="hybridMultilevel"/>
    <w:tmpl w:val="80942A30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3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01B46"/>
    <w:rsid w:val="00020E6D"/>
    <w:rsid w:val="00024A2D"/>
    <w:rsid w:val="000375FB"/>
    <w:rsid w:val="00052D14"/>
    <w:rsid w:val="000545DE"/>
    <w:rsid w:val="00055011"/>
    <w:rsid w:val="00057C44"/>
    <w:rsid w:val="00064F0D"/>
    <w:rsid w:val="0007055F"/>
    <w:rsid w:val="000767E2"/>
    <w:rsid w:val="00076F5E"/>
    <w:rsid w:val="000824E6"/>
    <w:rsid w:val="00085A82"/>
    <w:rsid w:val="0009613D"/>
    <w:rsid w:val="000C7CB2"/>
    <w:rsid w:val="000D34AA"/>
    <w:rsid w:val="000D59A9"/>
    <w:rsid w:val="000E17EB"/>
    <w:rsid w:val="000F0754"/>
    <w:rsid w:val="000F08BF"/>
    <w:rsid w:val="001003A9"/>
    <w:rsid w:val="00113C4F"/>
    <w:rsid w:val="001221A3"/>
    <w:rsid w:val="00122ED3"/>
    <w:rsid w:val="0012300F"/>
    <w:rsid w:val="001262F2"/>
    <w:rsid w:val="0013027C"/>
    <w:rsid w:val="001308F8"/>
    <w:rsid w:val="001342B4"/>
    <w:rsid w:val="00135283"/>
    <w:rsid w:val="00141006"/>
    <w:rsid w:val="00141EDC"/>
    <w:rsid w:val="00143D26"/>
    <w:rsid w:val="001729A3"/>
    <w:rsid w:val="001842A6"/>
    <w:rsid w:val="00184ADE"/>
    <w:rsid w:val="001B65F6"/>
    <w:rsid w:val="001D07D6"/>
    <w:rsid w:val="001D21A5"/>
    <w:rsid w:val="001F34B1"/>
    <w:rsid w:val="00202B01"/>
    <w:rsid w:val="00207542"/>
    <w:rsid w:val="00207F6A"/>
    <w:rsid w:val="0021372C"/>
    <w:rsid w:val="0022747E"/>
    <w:rsid w:val="00234B32"/>
    <w:rsid w:val="00236A97"/>
    <w:rsid w:val="00290932"/>
    <w:rsid w:val="002942D4"/>
    <w:rsid w:val="0029776B"/>
    <w:rsid w:val="002A3A82"/>
    <w:rsid w:val="002C4156"/>
    <w:rsid w:val="002D5134"/>
    <w:rsid w:val="002E4AC1"/>
    <w:rsid w:val="002E79C8"/>
    <w:rsid w:val="002F51E0"/>
    <w:rsid w:val="0030063C"/>
    <w:rsid w:val="003033A2"/>
    <w:rsid w:val="00332E55"/>
    <w:rsid w:val="00333B28"/>
    <w:rsid w:val="0034653A"/>
    <w:rsid w:val="00362F6E"/>
    <w:rsid w:val="00373C82"/>
    <w:rsid w:val="00374670"/>
    <w:rsid w:val="003940E3"/>
    <w:rsid w:val="00394CA2"/>
    <w:rsid w:val="0039636E"/>
    <w:rsid w:val="003A217A"/>
    <w:rsid w:val="003B32ED"/>
    <w:rsid w:val="003B53BE"/>
    <w:rsid w:val="003E16C8"/>
    <w:rsid w:val="003E2845"/>
    <w:rsid w:val="003E3D1B"/>
    <w:rsid w:val="003F2B7A"/>
    <w:rsid w:val="00403E2A"/>
    <w:rsid w:val="004248CD"/>
    <w:rsid w:val="00427B50"/>
    <w:rsid w:val="004334F5"/>
    <w:rsid w:val="00442238"/>
    <w:rsid w:val="00444E77"/>
    <w:rsid w:val="00446A8A"/>
    <w:rsid w:val="00450294"/>
    <w:rsid w:val="00454E06"/>
    <w:rsid w:val="00460948"/>
    <w:rsid w:val="00462B42"/>
    <w:rsid w:val="00465BBC"/>
    <w:rsid w:val="00466280"/>
    <w:rsid w:val="00477B39"/>
    <w:rsid w:val="004808DD"/>
    <w:rsid w:val="00481FA7"/>
    <w:rsid w:val="00483B33"/>
    <w:rsid w:val="00486B21"/>
    <w:rsid w:val="00492244"/>
    <w:rsid w:val="00494653"/>
    <w:rsid w:val="004A1DAC"/>
    <w:rsid w:val="004A6DD5"/>
    <w:rsid w:val="004B7FEB"/>
    <w:rsid w:val="004C3554"/>
    <w:rsid w:val="004C5FBB"/>
    <w:rsid w:val="004C5FE7"/>
    <w:rsid w:val="004C6CEC"/>
    <w:rsid w:val="004D066D"/>
    <w:rsid w:val="004F4C47"/>
    <w:rsid w:val="004F6A2A"/>
    <w:rsid w:val="005144BD"/>
    <w:rsid w:val="00531397"/>
    <w:rsid w:val="00537E07"/>
    <w:rsid w:val="00540519"/>
    <w:rsid w:val="005424AE"/>
    <w:rsid w:val="00546FE8"/>
    <w:rsid w:val="005514A5"/>
    <w:rsid w:val="00551749"/>
    <w:rsid w:val="005826C4"/>
    <w:rsid w:val="00594E7F"/>
    <w:rsid w:val="00595168"/>
    <w:rsid w:val="00595B32"/>
    <w:rsid w:val="005A1D39"/>
    <w:rsid w:val="005B49A6"/>
    <w:rsid w:val="005B4A83"/>
    <w:rsid w:val="005B5F09"/>
    <w:rsid w:val="005B76B1"/>
    <w:rsid w:val="005D2D57"/>
    <w:rsid w:val="005E2936"/>
    <w:rsid w:val="005E3D4A"/>
    <w:rsid w:val="005F1543"/>
    <w:rsid w:val="005F4708"/>
    <w:rsid w:val="005F55F9"/>
    <w:rsid w:val="005F5F0C"/>
    <w:rsid w:val="005F6EC8"/>
    <w:rsid w:val="00601AF7"/>
    <w:rsid w:val="00612FFE"/>
    <w:rsid w:val="00622C4A"/>
    <w:rsid w:val="006235D3"/>
    <w:rsid w:val="00626026"/>
    <w:rsid w:val="006274D2"/>
    <w:rsid w:val="00636F8D"/>
    <w:rsid w:val="00644874"/>
    <w:rsid w:val="006455E5"/>
    <w:rsid w:val="00650712"/>
    <w:rsid w:val="00655535"/>
    <w:rsid w:val="00660D37"/>
    <w:rsid w:val="00666E56"/>
    <w:rsid w:val="00666F0D"/>
    <w:rsid w:val="00673B55"/>
    <w:rsid w:val="00674C70"/>
    <w:rsid w:val="00676843"/>
    <w:rsid w:val="00691F03"/>
    <w:rsid w:val="00697BD7"/>
    <w:rsid w:val="006A3CB2"/>
    <w:rsid w:val="006B10A1"/>
    <w:rsid w:val="006B423B"/>
    <w:rsid w:val="006C0655"/>
    <w:rsid w:val="006C149E"/>
    <w:rsid w:val="006D0A73"/>
    <w:rsid w:val="006E1E46"/>
    <w:rsid w:val="006E755A"/>
    <w:rsid w:val="006F1F8A"/>
    <w:rsid w:val="006F3B14"/>
    <w:rsid w:val="007037C6"/>
    <w:rsid w:val="00711F41"/>
    <w:rsid w:val="0071471C"/>
    <w:rsid w:val="00714BCF"/>
    <w:rsid w:val="00720B87"/>
    <w:rsid w:val="00725DA9"/>
    <w:rsid w:val="007372DB"/>
    <w:rsid w:val="00747973"/>
    <w:rsid w:val="00751BBE"/>
    <w:rsid w:val="00752CBB"/>
    <w:rsid w:val="00765894"/>
    <w:rsid w:val="00765D3D"/>
    <w:rsid w:val="00774796"/>
    <w:rsid w:val="00791F3E"/>
    <w:rsid w:val="007A5A81"/>
    <w:rsid w:val="007B05C3"/>
    <w:rsid w:val="007B6F91"/>
    <w:rsid w:val="007D067F"/>
    <w:rsid w:val="007D6145"/>
    <w:rsid w:val="007E1214"/>
    <w:rsid w:val="007E75EC"/>
    <w:rsid w:val="007F1FE4"/>
    <w:rsid w:val="00801115"/>
    <w:rsid w:val="00807512"/>
    <w:rsid w:val="00813D8B"/>
    <w:rsid w:val="00815802"/>
    <w:rsid w:val="00816EB0"/>
    <w:rsid w:val="00820AFC"/>
    <w:rsid w:val="00822A6B"/>
    <w:rsid w:val="00846623"/>
    <w:rsid w:val="00856599"/>
    <w:rsid w:val="00861312"/>
    <w:rsid w:val="00866B1E"/>
    <w:rsid w:val="00867121"/>
    <w:rsid w:val="0086715B"/>
    <w:rsid w:val="0086723A"/>
    <w:rsid w:val="00887F18"/>
    <w:rsid w:val="00893F44"/>
    <w:rsid w:val="00893FBD"/>
    <w:rsid w:val="00894364"/>
    <w:rsid w:val="00894AF4"/>
    <w:rsid w:val="008A4C1A"/>
    <w:rsid w:val="008A6FE0"/>
    <w:rsid w:val="008A7F0B"/>
    <w:rsid w:val="008B2F3F"/>
    <w:rsid w:val="008B680C"/>
    <w:rsid w:val="008C0DFB"/>
    <w:rsid w:val="008C1D23"/>
    <w:rsid w:val="008D11A9"/>
    <w:rsid w:val="008F4B15"/>
    <w:rsid w:val="00902E53"/>
    <w:rsid w:val="0090334D"/>
    <w:rsid w:val="0090464F"/>
    <w:rsid w:val="00915F63"/>
    <w:rsid w:val="009243AA"/>
    <w:rsid w:val="00924668"/>
    <w:rsid w:val="009263B1"/>
    <w:rsid w:val="0092694D"/>
    <w:rsid w:val="009276C0"/>
    <w:rsid w:val="00927B3E"/>
    <w:rsid w:val="0093714A"/>
    <w:rsid w:val="0094201B"/>
    <w:rsid w:val="009469E3"/>
    <w:rsid w:val="009472F4"/>
    <w:rsid w:val="0096560A"/>
    <w:rsid w:val="0096724E"/>
    <w:rsid w:val="0097063A"/>
    <w:rsid w:val="009716D3"/>
    <w:rsid w:val="009735D9"/>
    <w:rsid w:val="00976FE7"/>
    <w:rsid w:val="00981744"/>
    <w:rsid w:val="009B0567"/>
    <w:rsid w:val="009B3591"/>
    <w:rsid w:val="009B4485"/>
    <w:rsid w:val="009C42F5"/>
    <w:rsid w:val="009D00A3"/>
    <w:rsid w:val="009E440E"/>
    <w:rsid w:val="009F4FCB"/>
    <w:rsid w:val="009F752D"/>
    <w:rsid w:val="00A035B5"/>
    <w:rsid w:val="00A21A31"/>
    <w:rsid w:val="00A239EB"/>
    <w:rsid w:val="00A25377"/>
    <w:rsid w:val="00A30D73"/>
    <w:rsid w:val="00A315D9"/>
    <w:rsid w:val="00A34BD3"/>
    <w:rsid w:val="00A43EF6"/>
    <w:rsid w:val="00A46E98"/>
    <w:rsid w:val="00A47CFB"/>
    <w:rsid w:val="00A525A0"/>
    <w:rsid w:val="00A7011C"/>
    <w:rsid w:val="00A72EE7"/>
    <w:rsid w:val="00A7547E"/>
    <w:rsid w:val="00A91430"/>
    <w:rsid w:val="00A96AC6"/>
    <w:rsid w:val="00AA6B3F"/>
    <w:rsid w:val="00AA7CF6"/>
    <w:rsid w:val="00AC49CA"/>
    <w:rsid w:val="00AC79E4"/>
    <w:rsid w:val="00AD1BB0"/>
    <w:rsid w:val="00AD6AFC"/>
    <w:rsid w:val="00AE16F2"/>
    <w:rsid w:val="00AE508B"/>
    <w:rsid w:val="00B007CA"/>
    <w:rsid w:val="00B02532"/>
    <w:rsid w:val="00B026D2"/>
    <w:rsid w:val="00B16446"/>
    <w:rsid w:val="00B20227"/>
    <w:rsid w:val="00B22DCE"/>
    <w:rsid w:val="00B31EE4"/>
    <w:rsid w:val="00B32167"/>
    <w:rsid w:val="00B41887"/>
    <w:rsid w:val="00B42489"/>
    <w:rsid w:val="00B50E1F"/>
    <w:rsid w:val="00B665DA"/>
    <w:rsid w:val="00B70A9C"/>
    <w:rsid w:val="00B760CB"/>
    <w:rsid w:val="00B765AD"/>
    <w:rsid w:val="00B96036"/>
    <w:rsid w:val="00BA4BBC"/>
    <w:rsid w:val="00BA5F04"/>
    <w:rsid w:val="00BA7193"/>
    <w:rsid w:val="00BA75DE"/>
    <w:rsid w:val="00BA7E50"/>
    <w:rsid w:val="00BB6A09"/>
    <w:rsid w:val="00BC5A2E"/>
    <w:rsid w:val="00BC7937"/>
    <w:rsid w:val="00BD2DEC"/>
    <w:rsid w:val="00BD4D9B"/>
    <w:rsid w:val="00BE615E"/>
    <w:rsid w:val="00BF6B3A"/>
    <w:rsid w:val="00C064B8"/>
    <w:rsid w:val="00C14147"/>
    <w:rsid w:val="00C538E6"/>
    <w:rsid w:val="00C60578"/>
    <w:rsid w:val="00C738D3"/>
    <w:rsid w:val="00C73FFB"/>
    <w:rsid w:val="00C821D7"/>
    <w:rsid w:val="00C90750"/>
    <w:rsid w:val="00C96188"/>
    <w:rsid w:val="00C97E92"/>
    <w:rsid w:val="00CA6116"/>
    <w:rsid w:val="00CB1001"/>
    <w:rsid w:val="00CB1794"/>
    <w:rsid w:val="00CB55C1"/>
    <w:rsid w:val="00CB5CDF"/>
    <w:rsid w:val="00CB7E51"/>
    <w:rsid w:val="00CD732D"/>
    <w:rsid w:val="00CF3A55"/>
    <w:rsid w:val="00CF5554"/>
    <w:rsid w:val="00D006CC"/>
    <w:rsid w:val="00D03E66"/>
    <w:rsid w:val="00D100F7"/>
    <w:rsid w:val="00D30021"/>
    <w:rsid w:val="00D50933"/>
    <w:rsid w:val="00D53517"/>
    <w:rsid w:val="00D56741"/>
    <w:rsid w:val="00D56BB8"/>
    <w:rsid w:val="00D57BDD"/>
    <w:rsid w:val="00D60128"/>
    <w:rsid w:val="00D644AF"/>
    <w:rsid w:val="00D91572"/>
    <w:rsid w:val="00D9630F"/>
    <w:rsid w:val="00DA1AE2"/>
    <w:rsid w:val="00DA2B76"/>
    <w:rsid w:val="00DA3078"/>
    <w:rsid w:val="00DA5EE1"/>
    <w:rsid w:val="00DA63CC"/>
    <w:rsid w:val="00DB1188"/>
    <w:rsid w:val="00DB6E97"/>
    <w:rsid w:val="00DC27AE"/>
    <w:rsid w:val="00DD16A3"/>
    <w:rsid w:val="00DD7173"/>
    <w:rsid w:val="00DE64FC"/>
    <w:rsid w:val="00DF4617"/>
    <w:rsid w:val="00DF6D55"/>
    <w:rsid w:val="00E00E1C"/>
    <w:rsid w:val="00E15E09"/>
    <w:rsid w:val="00E16AB8"/>
    <w:rsid w:val="00E20198"/>
    <w:rsid w:val="00E23268"/>
    <w:rsid w:val="00E25399"/>
    <w:rsid w:val="00E4339C"/>
    <w:rsid w:val="00E47A3C"/>
    <w:rsid w:val="00E67764"/>
    <w:rsid w:val="00E86F6A"/>
    <w:rsid w:val="00E93515"/>
    <w:rsid w:val="00E977A2"/>
    <w:rsid w:val="00EA5AB2"/>
    <w:rsid w:val="00EB19AC"/>
    <w:rsid w:val="00EC1A77"/>
    <w:rsid w:val="00EC1F98"/>
    <w:rsid w:val="00EC50EE"/>
    <w:rsid w:val="00ED0A64"/>
    <w:rsid w:val="00ED71AA"/>
    <w:rsid w:val="00EE4D31"/>
    <w:rsid w:val="00EF1D7A"/>
    <w:rsid w:val="00EF237C"/>
    <w:rsid w:val="00EF5468"/>
    <w:rsid w:val="00F01AD6"/>
    <w:rsid w:val="00F06E82"/>
    <w:rsid w:val="00F23F92"/>
    <w:rsid w:val="00F24C3D"/>
    <w:rsid w:val="00F33CCE"/>
    <w:rsid w:val="00F37D23"/>
    <w:rsid w:val="00F927FB"/>
    <w:rsid w:val="00FB3A26"/>
    <w:rsid w:val="00FB4EF3"/>
    <w:rsid w:val="00FB51CD"/>
    <w:rsid w:val="00FF1C9E"/>
    <w:rsid w:val="00FF4D07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2D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2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676843"/>
    <w:pPr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7372DB"/>
    <w:rPr>
      <w:rFonts w:ascii="Arial" w:eastAsia="Times New Roman" w:hAnsi="Arial" w:cs="Times New Roman"/>
      <w:b/>
      <w:bCs/>
      <w:kern w:val="32"/>
      <w:sz w:val="32"/>
      <w:szCs w:val="32"/>
      <w:lang w:val="uk-UA"/>
    </w:rPr>
  </w:style>
  <w:style w:type="paragraph" w:customStyle="1" w:styleId="xfmc1">
    <w:name w:val="xfmc1"/>
    <w:basedOn w:val="a"/>
    <w:rsid w:val="00A21A31"/>
    <w:pPr>
      <w:spacing w:before="100" w:beforeAutospacing="1" w:after="100" w:afterAutospacing="1"/>
    </w:pPr>
  </w:style>
  <w:style w:type="paragraph" w:customStyle="1" w:styleId="4">
    <w:name w:val="Знак Знак4 Знак Знак"/>
    <w:basedOn w:val="a"/>
    <w:rsid w:val="0092466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1C162-420E-4B97-AA29-A69382DF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16</cp:revision>
  <cp:lastPrinted>2021-04-27T12:51:00Z</cp:lastPrinted>
  <dcterms:created xsi:type="dcterms:W3CDTF">2021-04-27T05:32:00Z</dcterms:created>
  <dcterms:modified xsi:type="dcterms:W3CDTF">2021-04-28T12:24:00Z</dcterms:modified>
</cp:coreProperties>
</file>