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67B7" w14:textId="77777777" w:rsidR="002430B3" w:rsidRDefault="00F664DC" w:rsidP="00F664DC">
      <w:pPr>
        <w:rPr>
          <w:lang w:val="uk-UA"/>
        </w:rPr>
      </w:pPr>
      <w:r>
        <w:rPr>
          <w:sz w:val="28"/>
          <w:szCs w:val="28"/>
          <w:lang w:val="uk-UA"/>
        </w:rPr>
        <w:t xml:space="preserve">                                                   </w:t>
      </w:r>
      <w:r w:rsidR="002430B3">
        <w:rPr>
          <w:sz w:val="28"/>
          <w:szCs w:val="28"/>
          <w:lang w:val="uk-UA"/>
        </w:rPr>
        <w:t xml:space="preserve">                                </w:t>
      </w:r>
      <w:r w:rsidR="00E502C4" w:rsidRPr="002430B3">
        <w:rPr>
          <w:lang w:val="uk-UA"/>
        </w:rPr>
        <w:t xml:space="preserve">Додаток </w:t>
      </w:r>
    </w:p>
    <w:p w14:paraId="3F909466" w14:textId="77777777" w:rsidR="00F664DC" w:rsidRPr="002430B3" w:rsidRDefault="002430B3" w:rsidP="001859AA">
      <w:pPr>
        <w:rPr>
          <w:lang w:val="uk-UA"/>
        </w:rPr>
      </w:pPr>
      <w:r>
        <w:rPr>
          <w:lang w:val="uk-UA"/>
        </w:rPr>
        <w:t xml:space="preserve">                                                                                                 д</w:t>
      </w:r>
      <w:r w:rsidR="00E502C4" w:rsidRPr="002430B3">
        <w:rPr>
          <w:lang w:val="uk-UA"/>
        </w:rPr>
        <w:t>о</w:t>
      </w:r>
      <w:r>
        <w:rPr>
          <w:lang w:val="uk-UA"/>
        </w:rPr>
        <w:t xml:space="preserve"> </w:t>
      </w:r>
      <w:r w:rsidR="00F664DC" w:rsidRPr="002430B3">
        <w:rPr>
          <w:lang w:val="uk-UA"/>
        </w:rPr>
        <w:t>рішення</w:t>
      </w:r>
      <w:r w:rsidR="001166E1" w:rsidRPr="002430B3">
        <w:rPr>
          <w:lang w:val="uk-UA"/>
        </w:rPr>
        <w:t>м</w:t>
      </w:r>
      <w:r w:rsidR="00F664DC" w:rsidRPr="002430B3">
        <w:rPr>
          <w:lang w:val="uk-UA"/>
        </w:rPr>
        <w:t xml:space="preserve"> </w:t>
      </w:r>
      <w:r w:rsidR="00E502C4" w:rsidRPr="002430B3">
        <w:rPr>
          <w:lang w:val="uk-UA"/>
        </w:rPr>
        <w:t>виконавчого</w:t>
      </w:r>
      <w:r>
        <w:rPr>
          <w:lang w:val="uk-UA"/>
        </w:rPr>
        <w:t xml:space="preserve"> </w:t>
      </w:r>
      <w:r w:rsidR="00E502C4" w:rsidRPr="002430B3">
        <w:rPr>
          <w:lang w:val="uk-UA"/>
        </w:rPr>
        <w:t xml:space="preserve">комітету </w:t>
      </w:r>
    </w:p>
    <w:p w14:paraId="2899DA62" w14:textId="1850DF8B" w:rsidR="00F664DC" w:rsidRPr="002430B3" w:rsidRDefault="00F664DC" w:rsidP="00F664DC">
      <w:pPr>
        <w:ind w:left="5664"/>
        <w:rPr>
          <w:lang w:val="uk-UA"/>
        </w:rPr>
      </w:pPr>
      <w:r w:rsidRPr="002430B3">
        <w:rPr>
          <w:lang w:val="uk-UA"/>
        </w:rPr>
        <w:t xml:space="preserve">  від __</w:t>
      </w:r>
      <w:r w:rsidR="000D0B3C">
        <w:rPr>
          <w:u w:val="single"/>
          <w:lang w:val="uk-UA"/>
        </w:rPr>
        <w:t>12.04.2024</w:t>
      </w:r>
      <w:r w:rsidR="002430B3">
        <w:rPr>
          <w:lang w:val="uk-UA"/>
        </w:rPr>
        <w:t>__</w:t>
      </w:r>
      <w:r w:rsidRPr="002430B3">
        <w:rPr>
          <w:lang w:val="uk-UA"/>
        </w:rPr>
        <w:t xml:space="preserve"> № </w:t>
      </w:r>
      <w:r w:rsidR="002430B3">
        <w:rPr>
          <w:lang w:val="uk-UA"/>
        </w:rPr>
        <w:t>__</w:t>
      </w:r>
      <w:r w:rsidR="000D0B3C">
        <w:rPr>
          <w:u w:val="single"/>
          <w:lang w:val="uk-UA"/>
        </w:rPr>
        <w:t>180</w:t>
      </w:r>
      <w:r w:rsidRPr="002430B3">
        <w:rPr>
          <w:lang w:val="uk-UA"/>
        </w:rPr>
        <w:t xml:space="preserve">__ </w:t>
      </w:r>
    </w:p>
    <w:p w14:paraId="315BA676" w14:textId="77777777" w:rsidR="007C604E" w:rsidRPr="00870491" w:rsidRDefault="007C604E" w:rsidP="00F94B2A">
      <w:pPr>
        <w:tabs>
          <w:tab w:val="left" w:pos="7290"/>
        </w:tabs>
        <w:jc w:val="center"/>
        <w:rPr>
          <w:sz w:val="28"/>
          <w:szCs w:val="28"/>
          <w:lang w:val="uk-UA"/>
        </w:rPr>
      </w:pPr>
    </w:p>
    <w:p w14:paraId="240DD3F0" w14:textId="77777777" w:rsidR="00F94B2A" w:rsidRPr="00125F09" w:rsidRDefault="00F94B2A" w:rsidP="00F94B2A">
      <w:pPr>
        <w:tabs>
          <w:tab w:val="left" w:pos="7290"/>
        </w:tabs>
        <w:jc w:val="center"/>
        <w:rPr>
          <w:rFonts w:eastAsia="Calibri"/>
          <w:color w:val="auto"/>
          <w:sz w:val="28"/>
          <w:szCs w:val="28"/>
          <w:lang w:val="uk-UA" w:eastAsia="en-US"/>
        </w:rPr>
      </w:pPr>
    </w:p>
    <w:p w14:paraId="41885436" w14:textId="77777777" w:rsidR="00CA6EC1" w:rsidRPr="00F75F3B" w:rsidRDefault="00CA6EC1" w:rsidP="00CA6EC1">
      <w:pPr>
        <w:jc w:val="center"/>
        <w:rPr>
          <w:b/>
          <w:bCs/>
          <w:sz w:val="28"/>
          <w:szCs w:val="28"/>
          <w:lang w:val="uk-UA"/>
        </w:rPr>
      </w:pPr>
      <w:r w:rsidRPr="00125F09">
        <w:rPr>
          <w:b/>
          <w:bCs/>
          <w:color w:val="auto"/>
          <w:sz w:val="28"/>
          <w:szCs w:val="28"/>
          <w:lang w:val="uk-UA" w:eastAsia="uk-UA"/>
        </w:rPr>
        <w:t>Програма з реалізації Плану заходів на 202</w:t>
      </w:r>
      <w:r>
        <w:rPr>
          <w:b/>
          <w:bCs/>
          <w:color w:val="auto"/>
          <w:sz w:val="28"/>
          <w:szCs w:val="28"/>
          <w:lang w:val="uk-UA" w:eastAsia="uk-UA"/>
        </w:rPr>
        <w:t>4</w:t>
      </w:r>
      <w:r w:rsidRPr="00125F09">
        <w:rPr>
          <w:b/>
          <w:bCs/>
          <w:color w:val="auto"/>
          <w:sz w:val="28"/>
          <w:szCs w:val="28"/>
          <w:lang w:val="uk-UA" w:eastAsia="uk-UA"/>
        </w:rPr>
        <w:t>–202</w:t>
      </w:r>
      <w:r>
        <w:rPr>
          <w:b/>
          <w:bCs/>
          <w:color w:val="auto"/>
          <w:sz w:val="28"/>
          <w:szCs w:val="28"/>
          <w:lang w:val="uk-UA" w:eastAsia="uk-UA"/>
        </w:rPr>
        <w:t>5</w:t>
      </w:r>
      <w:r w:rsidRPr="00125F09">
        <w:rPr>
          <w:b/>
          <w:bCs/>
          <w:color w:val="auto"/>
          <w:sz w:val="28"/>
          <w:szCs w:val="28"/>
          <w:lang w:val="uk-UA" w:eastAsia="uk-UA"/>
        </w:rPr>
        <w:t xml:space="preserve"> роки Національної стратегії зі створення безбар’єрного простору в Україні на період до 2030 </w:t>
      </w:r>
      <w:r w:rsidRPr="00F75F3B">
        <w:rPr>
          <w:b/>
          <w:bCs/>
          <w:sz w:val="28"/>
          <w:szCs w:val="28"/>
          <w:lang w:val="uk-UA"/>
        </w:rPr>
        <w:t xml:space="preserve">року у </w:t>
      </w:r>
      <w:r>
        <w:rPr>
          <w:b/>
          <w:bCs/>
          <w:sz w:val="28"/>
          <w:szCs w:val="28"/>
          <w:lang w:val="uk-UA"/>
        </w:rPr>
        <w:t>Смілянській</w:t>
      </w:r>
      <w:r w:rsidRPr="00F75F3B">
        <w:rPr>
          <w:b/>
          <w:bCs/>
          <w:sz w:val="28"/>
          <w:szCs w:val="28"/>
          <w:lang w:val="uk-UA"/>
        </w:rPr>
        <w:t xml:space="preserve"> </w:t>
      </w:r>
      <w:r w:rsidR="00F03DF1">
        <w:rPr>
          <w:b/>
          <w:bCs/>
          <w:sz w:val="28"/>
          <w:szCs w:val="28"/>
          <w:lang w:val="uk-UA"/>
        </w:rPr>
        <w:t xml:space="preserve">міській </w:t>
      </w:r>
      <w:r w:rsidRPr="00F75F3B">
        <w:rPr>
          <w:b/>
          <w:bCs/>
          <w:sz w:val="28"/>
          <w:szCs w:val="28"/>
          <w:lang w:val="uk-UA"/>
        </w:rPr>
        <w:t>територіальній громаді</w:t>
      </w:r>
      <w:r>
        <w:rPr>
          <w:b/>
          <w:bCs/>
          <w:sz w:val="28"/>
          <w:szCs w:val="28"/>
          <w:lang w:val="uk-UA"/>
        </w:rPr>
        <w:t>.</w:t>
      </w:r>
    </w:p>
    <w:p w14:paraId="26137409" w14:textId="77777777" w:rsidR="007C604E" w:rsidRPr="00F75F3B" w:rsidRDefault="007C604E" w:rsidP="00F75F3B">
      <w:pPr>
        <w:rPr>
          <w:lang w:val="uk-UA"/>
        </w:rPr>
      </w:pPr>
    </w:p>
    <w:p w14:paraId="53573DA2" w14:textId="77777777" w:rsidR="00406590" w:rsidRDefault="00406590" w:rsidP="00905776">
      <w:pPr>
        <w:ind w:firstLine="709"/>
        <w:jc w:val="center"/>
        <w:rPr>
          <w:b/>
          <w:bCs/>
          <w:color w:val="000000" w:themeColor="text1"/>
          <w:sz w:val="28"/>
          <w:szCs w:val="28"/>
          <w:lang w:val="uk-UA"/>
        </w:rPr>
      </w:pPr>
    </w:p>
    <w:p w14:paraId="54E44AD0" w14:textId="77777777" w:rsidR="00CA6EC1" w:rsidRPr="006D3E27" w:rsidRDefault="00CA6EC1" w:rsidP="00CA6EC1">
      <w:pPr>
        <w:ind w:left="709"/>
        <w:jc w:val="center"/>
        <w:rPr>
          <w:b/>
          <w:bCs/>
          <w:sz w:val="28"/>
          <w:szCs w:val="28"/>
          <w:lang w:val="uk-UA"/>
        </w:rPr>
      </w:pPr>
      <w:r>
        <w:rPr>
          <w:b/>
          <w:bCs/>
          <w:color w:val="000000" w:themeColor="text1"/>
          <w:sz w:val="28"/>
          <w:szCs w:val="28"/>
          <w:lang w:val="uk-UA"/>
        </w:rPr>
        <w:t xml:space="preserve">І. </w:t>
      </w:r>
      <w:r w:rsidRPr="006D3E27">
        <w:rPr>
          <w:b/>
          <w:bCs/>
          <w:color w:val="000000" w:themeColor="text1"/>
          <w:sz w:val="28"/>
          <w:szCs w:val="28"/>
          <w:lang w:val="uk-UA"/>
        </w:rPr>
        <w:t>Загальна характеристика</w:t>
      </w:r>
      <w:r w:rsidRPr="006D3E27">
        <w:rPr>
          <w:b/>
          <w:bCs/>
          <w:color w:val="auto"/>
          <w:sz w:val="28"/>
          <w:szCs w:val="28"/>
          <w:lang w:val="uk-UA" w:eastAsia="uk-UA"/>
        </w:rPr>
        <w:t xml:space="preserve"> Програми з реалізації Плану заходів</w:t>
      </w:r>
    </w:p>
    <w:p w14:paraId="5516FB08" w14:textId="77777777" w:rsidR="00CA6EC1" w:rsidRPr="004404F3" w:rsidRDefault="00CA6EC1" w:rsidP="00CA6EC1">
      <w:pPr>
        <w:jc w:val="center"/>
        <w:rPr>
          <w:b/>
          <w:bCs/>
          <w:sz w:val="28"/>
          <w:szCs w:val="28"/>
          <w:lang w:val="uk-UA"/>
        </w:rPr>
      </w:pPr>
      <w:r w:rsidRPr="004404F3">
        <w:rPr>
          <w:b/>
          <w:bCs/>
          <w:color w:val="auto"/>
          <w:sz w:val="28"/>
          <w:szCs w:val="28"/>
          <w:lang w:val="uk-UA" w:eastAsia="uk-UA"/>
        </w:rPr>
        <w:t xml:space="preserve">на 2024–2025 роки Національної стратегії зі створення безбар’єрного простору в Україні на період до 2030 </w:t>
      </w:r>
      <w:r w:rsidRPr="004404F3">
        <w:rPr>
          <w:b/>
          <w:bCs/>
          <w:sz w:val="28"/>
          <w:szCs w:val="28"/>
          <w:lang w:val="uk-UA"/>
        </w:rPr>
        <w:t xml:space="preserve">року у Смілянській </w:t>
      </w:r>
      <w:r w:rsidR="00F03DF1">
        <w:rPr>
          <w:b/>
          <w:bCs/>
          <w:sz w:val="28"/>
          <w:szCs w:val="28"/>
          <w:lang w:val="uk-UA"/>
        </w:rPr>
        <w:t xml:space="preserve">міській </w:t>
      </w:r>
      <w:r w:rsidRPr="004404F3">
        <w:rPr>
          <w:b/>
          <w:bCs/>
          <w:sz w:val="28"/>
          <w:szCs w:val="28"/>
          <w:lang w:val="uk-UA"/>
        </w:rPr>
        <w:t>територіальній громаді</w:t>
      </w:r>
    </w:p>
    <w:p w14:paraId="6DA94A34" w14:textId="77777777" w:rsidR="00E56330" w:rsidRPr="00881C5E" w:rsidRDefault="00E56330" w:rsidP="00363E66">
      <w:pPr>
        <w:pStyle w:val="ae"/>
        <w:numPr>
          <w:ilvl w:val="0"/>
          <w:numId w:val="7"/>
        </w:numPr>
        <w:ind w:left="-142" w:firstLine="502"/>
        <w:jc w:val="both"/>
        <w:rPr>
          <w:color w:val="auto"/>
          <w:sz w:val="28"/>
          <w:szCs w:val="28"/>
          <w:lang w:val="uk-UA"/>
        </w:rPr>
      </w:pPr>
      <w:r w:rsidRPr="00881C5E">
        <w:rPr>
          <w:bCs/>
          <w:color w:val="000000" w:themeColor="text1"/>
          <w:sz w:val="28"/>
          <w:szCs w:val="28"/>
          <w:lang w:val="uk-UA"/>
        </w:rPr>
        <w:t xml:space="preserve">Ініціатор розроблення  Програми: </w:t>
      </w:r>
      <w:r w:rsidRPr="00881C5E">
        <w:rPr>
          <w:color w:val="auto"/>
          <w:sz w:val="28"/>
          <w:szCs w:val="28"/>
          <w:lang w:val="uk-UA"/>
        </w:rPr>
        <w:t xml:space="preserve">виконавчий комітет Смілянської </w:t>
      </w:r>
      <w:r w:rsidR="00881C5E" w:rsidRPr="00881C5E">
        <w:rPr>
          <w:color w:val="auto"/>
          <w:sz w:val="28"/>
          <w:szCs w:val="28"/>
          <w:lang w:val="uk-UA"/>
        </w:rPr>
        <w:t>міської ради.</w:t>
      </w:r>
    </w:p>
    <w:p w14:paraId="1290A71A" w14:textId="77777777" w:rsidR="00F44964" w:rsidRPr="00881C5E" w:rsidRDefault="00F44964" w:rsidP="00363E66">
      <w:pPr>
        <w:pStyle w:val="ae"/>
        <w:numPr>
          <w:ilvl w:val="0"/>
          <w:numId w:val="7"/>
        </w:numPr>
        <w:ind w:left="0" w:firstLine="360"/>
        <w:jc w:val="both"/>
        <w:rPr>
          <w:bCs/>
          <w:color w:val="000000" w:themeColor="text1"/>
          <w:sz w:val="28"/>
          <w:szCs w:val="28"/>
          <w:lang w:val="uk-UA"/>
        </w:rPr>
      </w:pPr>
      <w:r w:rsidRPr="00881C5E">
        <w:rPr>
          <w:bCs/>
          <w:color w:val="000000" w:themeColor="text1"/>
          <w:sz w:val="28"/>
          <w:szCs w:val="28"/>
          <w:lang w:val="uk-UA"/>
        </w:rPr>
        <w:t xml:space="preserve">Розробник Програми: </w:t>
      </w:r>
      <w:r w:rsidR="00194509" w:rsidRPr="00881C5E">
        <w:rPr>
          <w:bCs/>
          <w:color w:val="000000" w:themeColor="text1"/>
          <w:sz w:val="28"/>
          <w:szCs w:val="28"/>
          <w:lang w:val="uk-UA"/>
        </w:rPr>
        <w:t>у</w:t>
      </w:r>
      <w:r w:rsidRPr="00881C5E">
        <w:rPr>
          <w:color w:val="auto"/>
          <w:sz w:val="28"/>
          <w:szCs w:val="28"/>
          <w:lang w:val="uk-UA"/>
        </w:rPr>
        <w:t>правління архітектури, регулювання забудови та</w:t>
      </w:r>
      <w:r w:rsidR="00881C5E" w:rsidRPr="00881C5E">
        <w:rPr>
          <w:color w:val="auto"/>
          <w:sz w:val="28"/>
          <w:szCs w:val="28"/>
          <w:lang w:val="uk-UA"/>
        </w:rPr>
        <w:t xml:space="preserve"> </w:t>
      </w:r>
      <w:r w:rsidRPr="00881C5E">
        <w:rPr>
          <w:color w:val="auto"/>
          <w:sz w:val="28"/>
          <w:szCs w:val="28"/>
          <w:lang w:val="uk-UA"/>
        </w:rPr>
        <w:t>земельних відносин міста виконавчого комітету Смілянської міської ради.</w:t>
      </w:r>
    </w:p>
    <w:p w14:paraId="52674DD0" w14:textId="77777777" w:rsidR="00F44964" w:rsidRPr="00881C5E" w:rsidRDefault="00F44964" w:rsidP="00363E66">
      <w:pPr>
        <w:pStyle w:val="ae"/>
        <w:numPr>
          <w:ilvl w:val="0"/>
          <w:numId w:val="7"/>
        </w:numPr>
        <w:tabs>
          <w:tab w:val="left" w:pos="709"/>
        </w:tabs>
        <w:ind w:left="0" w:firstLine="426"/>
        <w:jc w:val="both"/>
        <w:rPr>
          <w:bCs/>
          <w:color w:val="000000" w:themeColor="text1"/>
          <w:sz w:val="28"/>
          <w:szCs w:val="28"/>
          <w:lang w:val="uk-UA"/>
        </w:rPr>
      </w:pPr>
      <w:r w:rsidRPr="00881C5E">
        <w:rPr>
          <w:sz w:val="28"/>
          <w:szCs w:val="28"/>
          <w:lang w:val="uk-UA"/>
        </w:rPr>
        <w:t xml:space="preserve">Співрозробники Програми: </w:t>
      </w:r>
      <w:r w:rsidR="00194509" w:rsidRPr="00881C5E">
        <w:rPr>
          <w:sz w:val="28"/>
          <w:szCs w:val="28"/>
          <w:lang w:val="uk-UA"/>
        </w:rPr>
        <w:t>ф</w:t>
      </w:r>
      <w:r w:rsidRPr="00881C5E">
        <w:rPr>
          <w:sz w:val="28"/>
          <w:szCs w:val="28"/>
          <w:lang w:val="uk-UA"/>
        </w:rPr>
        <w:t>інансове управління</w:t>
      </w:r>
      <w:r w:rsidRPr="00881C5E">
        <w:rPr>
          <w:color w:val="auto"/>
          <w:sz w:val="28"/>
          <w:szCs w:val="28"/>
          <w:lang w:val="uk-UA"/>
        </w:rPr>
        <w:t>, управління економічного розвитку виконавчого комітету Смілянської міської ради.</w:t>
      </w:r>
    </w:p>
    <w:p w14:paraId="6020F555" w14:textId="77777777" w:rsidR="00CA6EC1" w:rsidRPr="00881C5E" w:rsidRDefault="00CA6EC1" w:rsidP="00363E66">
      <w:pPr>
        <w:pStyle w:val="ae"/>
        <w:numPr>
          <w:ilvl w:val="0"/>
          <w:numId w:val="7"/>
        </w:numPr>
        <w:ind w:left="0" w:firstLine="426"/>
        <w:jc w:val="both"/>
        <w:rPr>
          <w:bCs/>
          <w:color w:val="000000" w:themeColor="text1"/>
          <w:sz w:val="28"/>
          <w:szCs w:val="28"/>
          <w:lang w:val="uk-UA"/>
        </w:rPr>
      </w:pPr>
      <w:r w:rsidRPr="00881C5E">
        <w:rPr>
          <w:color w:val="auto"/>
          <w:sz w:val="28"/>
          <w:szCs w:val="28"/>
          <w:lang w:val="uk-UA"/>
        </w:rPr>
        <w:t>Відповідальні виконавці Програми: у</w:t>
      </w:r>
      <w:r w:rsidRPr="00881C5E">
        <w:rPr>
          <w:sz w:val="28"/>
          <w:szCs w:val="28"/>
          <w:lang w:val="uk-UA"/>
        </w:rPr>
        <w:t>правління архітектури, регулювання забудови та земельних відносин міста, управління економічного розвитку, управління житлово-комунального господарства, управління праці та соціального захисту населення, управління освіти, молоді та спорту, відділ культури, відділ з питань цивільного захисту населення, центр надання адміністративних послуг, служба у справах дітей, комунальні некомерційні підприємства, Смілянський міський центр соціальних служб, центр соціальної реабілітації дітей з інвалідністю «Барвінок», Смілянський міський територіальний центр надання соціальних</w:t>
      </w:r>
      <w:r w:rsidR="00AC35F0" w:rsidRPr="00881C5E">
        <w:rPr>
          <w:sz w:val="28"/>
          <w:szCs w:val="28"/>
          <w:lang w:val="uk-UA"/>
        </w:rPr>
        <w:t xml:space="preserve"> послуг</w:t>
      </w:r>
      <w:r w:rsidRPr="00881C5E">
        <w:rPr>
          <w:sz w:val="28"/>
          <w:szCs w:val="28"/>
          <w:lang w:val="uk-UA"/>
        </w:rPr>
        <w:t>, інші відповідальні виконавці, які визначені в заходах по виконанню Програми.</w:t>
      </w:r>
    </w:p>
    <w:p w14:paraId="6B70B6BC" w14:textId="77777777" w:rsidR="00F44964" w:rsidRPr="00881C5E" w:rsidRDefault="00F44964" w:rsidP="00363E66">
      <w:pPr>
        <w:pStyle w:val="ae"/>
        <w:numPr>
          <w:ilvl w:val="0"/>
          <w:numId w:val="7"/>
        </w:numPr>
        <w:ind w:left="0" w:firstLine="426"/>
        <w:jc w:val="both"/>
        <w:rPr>
          <w:color w:val="auto"/>
          <w:sz w:val="28"/>
          <w:szCs w:val="28"/>
          <w:lang w:val="uk-UA"/>
        </w:rPr>
      </w:pPr>
      <w:r w:rsidRPr="00881C5E">
        <w:rPr>
          <w:color w:val="auto"/>
          <w:sz w:val="28"/>
          <w:szCs w:val="28"/>
          <w:lang w:val="uk-UA"/>
        </w:rPr>
        <w:t xml:space="preserve">Учасники Програми: </w:t>
      </w:r>
      <w:r w:rsidR="00194509" w:rsidRPr="00881C5E">
        <w:rPr>
          <w:color w:val="auto"/>
          <w:sz w:val="28"/>
          <w:szCs w:val="28"/>
          <w:lang w:val="uk-UA"/>
        </w:rPr>
        <w:t>г</w:t>
      </w:r>
      <w:r w:rsidRPr="00881C5E">
        <w:rPr>
          <w:color w:val="auto"/>
          <w:sz w:val="28"/>
          <w:szCs w:val="28"/>
          <w:lang w:val="uk-UA" w:eastAsia="en-US"/>
        </w:rPr>
        <w:t xml:space="preserve">оловні розпорядники коштів </w:t>
      </w:r>
      <w:r w:rsidRPr="00881C5E">
        <w:rPr>
          <w:color w:val="auto"/>
          <w:sz w:val="28"/>
          <w:szCs w:val="28"/>
          <w:lang w:val="uk-UA"/>
        </w:rPr>
        <w:t>виконавчого комітету</w:t>
      </w:r>
      <w:r w:rsidR="00881C5E" w:rsidRPr="00881C5E">
        <w:rPr>
          <w:color w:val="auto"/>
          <w:sz w:val="28"/>
          <w:szCs w:val="28"/>
          <w:lang w:val="uk-UA"/>
        </w:rPr>
        <w:t xml:space="preserve"> </w:t>
      </w:r>
      <w:r w:rsidRPr="00881C5E">
        <w:rPr>
          <w:color w:val="auto"/>
          <w:sz w:val="28"/>
          <w:szCs w:val="28"/>
          <w:lang w:val="uk-UA"/>
        </w:rPr>
        <w:t>Смілянської міської ради та їх підрозділи.</w:t>
      </w:r>
    </w:p>
    <w:p w14:paraId="5E1F49F9" w14:textId="77777777" w:rsidR="00F44964" w:rsidRPr="00EE7118" w:rsidRDefault="00F44964" w:rsidP="00363E66">
      <w:pPr>
        <w:pStyle w:val="ae"/>
        <w:numPr>
          <w:ilvl w:val="0"/>
          <w:numId w:val="7"/>
        </w:numPr>
        <w:ind w:left="0" w:firstLine="426"/>
        <w:jc w:val="both"/>
        <w:rPr>
          <w:color w:val="000000" w:themeColor="text1"/>
          <w:sz w:val="28"/>
          <w:szCs w:val="28"/>
          <w:lang w:val="uk-UA"/>
        </w:rPr>
      </w:pPr>
      <w:r w:rsidRPr="00EE7118">
        <w:rPr>
          <w:color w:val="auto"/>
          <w:sz w:val="28"/>
          <w:szCs w:val="28"/>
          <w:lang w:val="uk-UA"/>
        </w:rPr>
        <w:t xml:space="preserve">Термін реалізації Програми: </w:t>
      </w:r>
      <w:r w:rsidRPr="00EE7118">
        <w:rPr>
          <w:color w:val="000000" w:themeColor="text1"/>
          <w:sz w:val="28"/>
          <w:szCs w:val="28"/>
          <w:lang w:val="uk-UA"/>
        </w:rPr>
        <w:t>2024-2025 роки.</w:t>
      </w:r>
    </w:p>
    <w:p w14:paraId="7165C313" w14:textId="77777777" w:rsidR="00EF0A2F" w:rsidRPr="00EE7118" w:rsidRDefault="00F44964" w:rsidP="00363E66">
      <w:pPr>
        <w:pStyle w:val="ae"/>
        <w:numPr>
          <w:ilvl w:val="0"/>
          <w:numId w:val="7"/>
        </w:numPr>
        <w:ind w:left="0" w:firstLine="426"/>
        <w:jc w:val="both"/>
        <w:rPr>
          <w:bCs/>
          <w:color w:val="000000" w:themeColor="text1"/>
          <w:sz w:val="28"/>
          <w:szCs w:val="28"/>
          <w:lang w:val="uk-UA"/>
        </w:rPr>
      </w:pPr>
      <w:r w:rsidRPr="00EE7118">
        <w:rPr>
          <w:color w:val="auto"/>
          <w:sz w:val="28"/>
          <w:szCs w:val="28"/>
          <w:lang w:val="uk-UA"/>
        </w:rPr>
        <w:t>Перелік джерел фінансування,</w:t>
      </w:r>
      <w:r w:rsidR="00194509">
        <w:rPr>
          <w:color w:val="auto"/>
          <w:sz w:val="28"/>
          <w:szCs w:val="28"/>
          <w:lang w:val="uk-UA"/>
        </w:rPr>
        <w:t xml:space="preserve"> які беруть участь у виконанні П</w:t>
      </w:r>
      <w:r w:rsidRPr="00EE7118">
        <w:rPr>
          <w:color w:val="auto"/>
          <w:sz w:val="28"/>
          <w:szCs w:val="28"/>
          <w:lang w:val="uk-UA"/>
        </w:rPr>
        <w:t>рограми:</w:t>
      </w:r>
    </w:p>
    <w:p w14:paraId="67F9A623" w14:textId="77777777" w:rsidR="00EF0A2F" w:rsidRPr="00EE7118" w:rsidRDefault="00194509" w:rsidP="00881C5E">
      <w:pPr>
        <w:jc w:val="both"/>
        <w:rPr>
          <w:color w:val="auto"/>
          <w:sz w:val="28"/>
          <w:szCs w:val="28"/>
          <w:lang w:val="uk-UA"/>
        </w:rPr>
      </w:pPr>
      <w:r>
        <w:rPr>
          <w:color w:val="auto"/>
          <w:sz w:val="28"/>
          <w:szCs w:val="28"/>
          <w:lang w:val="uk-UA"/>
        </w:rPr>
        <w:t>б</w:t>
      </w:r>
      <w:r w:rsidR="00EF0A2F" w:rsidRPr="00EE7118">
        <w:rPr>
          <w:color w:val="auto"/>
          <w:sz w:val="28"/>
          <w:szCs w:val="28"/>
          <w:lang w:val="uk-UA"/>
        </w:rPr>
        <w:t>юджет Смілянської міської територіальної громади, інші джерела незаборонені законодавством.</w:t>
      </w:r>
    </w:p>
    <w:p w14:paraId="6F677ED4" w14:textId="77777777" w:rsidR="000F2550" w:rsidRPr="00881C5E" w:rsidRDefault="00194509" w:rsidP="00363E66">
      <w:pPr>
        <w:pStyle w:val="ae"/>
        <w:numPr>
          <w:ilvl w:val="0"/>
          <w:numId w:val="7"/>
        </w:numPr>
        <w:ind w:left="0" w:firstLine="426"/>
        <w:jc w:val="both"/>
        <w:rPr>
          <w:color w:val="auto"/>
          <w:sz w:val="28"/>
          <w:szCs w:val="28"/>
          <w:lang w:val="uk-UA"/>
        </w:rPr>
      </w:pPr>
      <w:r w:rsidRPr="00881C5E">
        <w:rPr>
          <w:color w:val="auto"/>
          <w:sz w:val="28"/>
          <w:szCs w:val="28"/>
          <w:lang w:val="uk-UA"/>
        </w:rPr>
        <w:t>Загальний обсяг фінансування: обсяг фінансування заходів П</w:t>
      </w:r>
      <w:r w:rsidR="00EF0A2F" w:rsidRPr="00881C5E">
        <w:rPr>
          <w:color w:val="auto"/>
          <w:sz w:val="28"/>
          <w:szCs w:val="28"/>
          <w:lang w:val="uk-UA"/>
        </w:rPr>
        <w:t>рограми</w:t>
      </w:r>
      <w:r w:rsidR="00881C5E" w:rsidRPr="00881C5E">
        <w:rPr>
          <w:color w:val="auto"/>
          <w:sz w:val="28"/>
          <w:szCs w:val="28"/>
          <w:lang w:val="uk-UA"/>
        </w:rPr>
        <w:t xml:space="preserve"> </w:t>
      </w:r>
      <w:r w:rsidR="00EF0A2F" w:rsidRPr="00881C5E">
        <w:rPr>
          <w:color w:val="auto"/>
          <w:sz w:val="28"/>
          <w:szCs w:val="28"/>
          <w:lang w:val="uk-UA"/>
        </w:rPr>
        <w:t>передбачається здійснювати за рахунок коштів бюджету</w:t>
      </w:r>
      <w:r w:rsidR="000F2550" w:rsidRPr="00881C5E">
        <w:rPr>
          <w:color w:val="auto"/>
          <w:sz w:val="28"/>
          <w:szCs w:val="28"/>
          <w:lang w:val="uk-UA"/>
        </w:rPr>
        <w:t xml:space="preserve"> Смілянської </w:t>
      </w:r>
      <w:r w:rsidRPr="00881C5E">
        <w:rPr>
          <w:color w:val="auto"/>
          <w:sz w:val="28"/>
          <w:szCs w:val="28"/>
          <w:lang w:val="uk-UA"/>
        </w:rPr>
        <w:t xml:space="preserve">міської </w:t>
      </w:r>
      <w:r w:rsidR="000F2550" w:rsidRPr="00881C5E">
        <w:rPr>
          <w:color w:val="auto"/>
          <w:sz w:val="28"/>
          <w:szCs w:val="28"/>
          <w:lang w:val="uk-UA"/>
        </w:rPr>
        <w:t>територіальної громади, інших джерел, незаборонених закон</w:t>
      </w:r>
      <w:r w:rsidRPr="00881C5E">
        <w:rPr>
          <w:color w:val="auto"/>
          <w:sz w:val="28"/>
          <w:szCs w:val="28"/>
          <w:lang w:val="uk-UA"/>
        </w:rPr>
        <w:t>одавством, враховуючи конкретні</w:t>
      </w:r>
      <w:r w:rsidR="000F2550" w:rsidRPr="00881C5E">
        <w:rPr>
          <w:color w:val="auto"/>
          <w:sz w:val="28"/>
          <w:szCs w:val="28"/>
          <w:lang w:val="uk-UA"/>
        </w:rPr>
        <w:t xml:space="preserve"> завдан</w:t>
      </w:r>
      <w:r w:rsidRPr="00881C5E">
        <w:rPr>
          <w:color w:val="auto"/>
          <w:sz w:val="28"/>
          <w:szCs w:val="28"/>
          <w:lang w:val="uk-UA"/>
        </w:rPr>
        <w:t>ня</w:t>
      </w:r>
      <w:r w:rsidR="000F2550" w:rsidRPr="00881C5E">
        <w:rPr>
          <w:color w:val="auto"/>
          <w:sz w:val="28"/>
          <w:szCs w:val="28"/>
          <w:lang w:val="uk-UA"/>
        </w:rPr>
        <w:t xml:space="preserve"> у межах наявного фінансового ресурсу (додаток 1 до Програми).</w:t>
      </w:r>
    </w:p>
    <w:p w14:paraId="70797D5B" w14:textId="77777777" w:rsidR="00F44964" w:rsidRPr="000F2550" w:rsidRDefault="00EF0A2F" w:rsidP="000F2550">
      <w:pPr>
        <w:pStyle w:val="ae"/>
        <w:ind w:left="720"/>
        <w:jc w:val="both"/>
        <w:rPr>
          <w:b/>
          <w:bCs/>
          <w:color w:val="000000" w:themeColor="text1"/>
          <w:sz w:val="28"/>
          <w:szCs w:val="28"/>
          <w:lang w:val="uk-UA"/>
        </w:rPr>
      </w:pPr>
      <w:r w:rsidRPr="000F2550">
        <w:rPr>
          <w:color w:val="auto"/>
          <w:sz w:val="28"/>
          <w:szCs w:val="28"/>
          <w:lang w:val="uk-UA"/>
        </w:rPr>
        <w:t xml:space="preserve">    </w:t>
      </w:r>
      <w:r w:rsidR="00F44964" w:rsidRPr="000F2550">
        <w:rPr>
          <w:color w:val="auto"/>
          <w:sz w:val="28"/>
          <w:szCs w:val="28"/>
          <w:lang w:val="uk-UA"/>
        </w:rPr>
        <w:t>  </w:t>
      </w:r>
    </w:p>
    <w:p w14:paraId="7FCAED16" w14:textId="77777777" w:rsidR="00905776" w:rsidRPr="00905776" w:rsidRDefault="001166E1" w:rsidP="00905776">
      <w:pPr>
        <w:ind w:firstLine="709"/>
        <w:jc w:val="center"/>
        <w:rPr>
          <w:b/>
          <w:bCs/>
          <w:color w:val="000000" w:themeColor="text1"/>
          <w:sz w:val="28"/>
          <w:szCs w:val="28"/>
          <w:lang w:val="uk-UA"/>
        </w:rPr>
      </w:pPr>
      <w:r>
        <w:rPr>
          <w:b/>
          <w:bCs/>
          <w:color w:val="000000" w:themeColor="text1"/>
          <w:sz w:val="28"/>
          <w:szCs w:val="28"/>
          <w:lang w:val="uk-UA"/>
        </w:rPr>
        <w:t>ІІ</w:t>
      </w:r>
      <w:r w:rsidR="00EF3B2A" w:rsidRPr="00905776">
        <w:rPr>
          <w:b/>
          <w:bCs/>
          <w:color w:val="000000" w:themeColor="text1"/>
          <w:sz w:val="28"/>
          <w:szCs w:val="28"/>
          <w:lang w:val="uk-UA"/>
        </w:rPr>
        <w:t xml:space="preserve">. </w:t>
      </w:r>
      <w:r w:rsidR="00D81F70" w:rsidRPr="00905776">
        <w:rPr>
          <w:b/>
          <w:bCs/>
          <w:color w:val="000000" w:themeColor="text1"/>
          <w:sz w:val="28"/>
          <w:szCs w:val="28"/>
          <w:lang w:val="uk-UA"/>
        </w:rPr>
        <w:t xml:space="preserve">Визначення проблеми, на розв’язання якої спрямована </w:t>
      </w:r>
      <w:r w:rsidR="00EF3B2A" w:rsidRPr="00905776">
        <w:rPr>
          <w:b/>
          <w:bCs/>
          <w:color w:val="000000" w:themeColor="text1"/>
          <w:sz w:val="28"/>
          <w:szCs w:val="28"/>
          <w:lang w:val="uk-UA"/>
        </w:rPr>
        <w:t>П</w:t>
      </w:r>
      <w:r w:rsidR="00D81F70" w:rsidRPr="00905776">
        <w:rPr>
          <w:b/>
          <w:bCs/>
          <w:color w:val="000000" w:themeColor="text1"/>
          <w:sz w:val="28"/>
          <w:szCs w:val="28"/>
          <w:lang w:val="uk-UA"/>
        </w:rPr>
        <w:t>рограма</w:t>
      </w:r>
    </w:p>
    <w:p w14:paraId="26F66DE3" w14:textId="77777777" w:rsidR="00B375E1" w:rsidRDefault="003B209D" w:rsidP="00881C5E">
      <w:pPr>
        <w:ind w:firstLine="708"/>
        <w:jc w:val="both"/>
        <w:rPr>
          <w:sz w:val="28"/>
          <w:szCs w:val="28"/>
          <w:lang w:val="uk-UA"/>
        </w:rPr>
      </w:pPr>
      <w:r w:rsidRPr="00905776">
        <w:rPr>
          <w:color w:val="000000" w:themeColor="text1"/>
          <w:sz w:val="28"/>
          <w:szCs w:val="28"/>
          <w:lang w:val="uk-UA"/>
        </w:rPr>
        <w:t xml:space="preserve">Відповідно до </w:t>
      </w:r>
      <w:hyperlink r:id="rId8" w:tgtFrame="_blank" w:history="1">
        <w:r w:rsidRPr="00194509">
          <w:rPr>
            <w:rStyle w:val="a3"/>
            <w:color w:val="000000" w:themeColor="text1"/>
            <w:sz w:val="28"/>
            <w:szCs w:val="28"/>
            <w:u w:val="none"/>
            <w:lang w:val="uk-UA"/>
          </w:rPr>
          <w:t>Конституції України</w:t>
        </w:r>
      </w:hyperlink>
      <w:r w:rsidRPr="00905776">
        <w:rPr>
          <w:color w:val="000000" w:themeColor="text1"/>
          <w:sz w:val="28"/>
          <w:szCs w:val="28"/>
          <w:lang w:val="uk-UA"/>
        </w:rPr>
        <w:t xml:space="preserve"> людина, її життя і здоров’я, честь і гідність, недоторканність і безпека визнаються в Україні найвищою соціальною </w:t>
      </w:r>
      <w:r w:rsidRPr="00905776">
        <w:rPr>
          <w:color w:val="000000" w:themeColor="text1"/>
          <w:sz w:val="28"/>
          <w:szCs w:val="28"/>
          <w:lang w:val="uk-UA"/>
        </w:rPr>
        <w:lastRenderedPageBreak/>
        <w:t xml:space="preserve">цінністю. </w:t>
      </w:r>
      <w:r w:rsidR="00AC7920">
        <w:rPr>
          <w:sz w:val="28"/>
          <w:szCs w:val="28"/>
          <w:lang w:val="uk-UA"/>
        </w:rPr>
        <w:t>С</w:t>
      </w:r>
      <w:r w:rsidR="00B375E1">
        <w:rPr>
          <w:sz w:val="28"/>
          <w:szCs w:val="28"/>
          <w:lang w:val="uk-UA"/>
        </w:rPr>
        <w:t>т</w:t>
      </w:r>
      <w:r w:rsidR="00AC7920">
        <w:rPr>
          <w:sz w:val="28"/>
          <w:szCs w:val="28"/>
          <w:lang w:val="uk-UA"/>
        </w:rPr>
        <w:t>атті</w:t>
      </w:r>
      <w:r w:rsidR="00B375E1">
        <w:rPr>
          <w:sz w:val="28"/>
          <w:szCs w:val="28"/>
          <w:lang w:val="uk-UA"/>
        </w:rPr>
        <w:t xml:space="preserve"> 21, 24,</w:t>
      </w:r>
      <w:r w:rsidR="00194509">
        <w:rPr>
          <w:sz w:val="28"/>
          <w:szCs w:val="28"/>
          <w:lang w:val="uk-UA"/>
        </w:rPr>
        <w:t xml:space="preserve"> </w:t>
      </w:r>
      <w:hyperlink r:id="rId9" w:tgtFrame="_blank" w:history="1">
        <w:r w:rsidR="00AC7920" w:rsidRPr="00AC7920">
          <w:rPr>
            <w:rStyle w:val="a3"/>
            <w:color w:val="000000" w:themeColor="text1"/>
            <w:sz w:val="28"/>
            <w:szCs w:val="28"/>
            <w:u w:val="none"/>
            <w:lang w:val="uk-UA"/>
          </w:rPr>
          <w:t>Конституції України</w:t>
        </w:r>
      </w:hyperlink>
      <w:r w:rsidR="004404F3">
        <w:rPr>
          <w:lang w:val="uk-UA"/>
        </w:rPr>
        <w:t xml:space="preserve"> </w:t>
      </w:r>
      <w:r w:rsidR="00AC7920">
        <w:rPr>
          <w:sz w:val="28"/>
          <w:szCs w:val="28"/>
          <w:lang w:val="uk-UA"/>
        </w:rPr>
        <w:t>гарантують</w:t>
      </w:r>
      <w:r w:rsidR="00B375E1">
        <w:rPr>
          <w:sz w:val="28"/>
          <w:szCs w:val="28"/>
          <w:lang w:val="uk-UA"/>
        </w:rPr>
        <w:t xml:space="preserve"> кожній людині та громадянину України рівність у їх справах, відсутність будь-яких привілеїв чи обмежень за будь-якими ознаками.</w:t>
      </w:r>
    </w:p>
    <w:p w14:paraId="56E271E8" w14:textId="77777777" w:rsidR="00AC7920" w:rsidRDefault="003B209D" w:rsidP="00881C5E">
      <w:pPr>
        <w:ind w:firstLine="708"/>
        <w:jc w:val="both"/>
        <w:rPr>
          <w:color w:val="000000" w:themeColor="text1"/>
          <w:sz w:val="28"/>
          <w:szCs w:val="28"/>
          <w:lang w:val="uk-UA"/>
        </w:rPr>
      </w:pPr>
      <w:bookmarkStart w:id="0" w:name="n22"/>
      <w:bookmarkEnd w:id="0"/>
      <w:r w:rsidRPr="00905776">
        <w:rPr>
          <w:color w:val="000000" w:themeColor="text1"/>
          <w:sz w:val="28"/>
          <w:szCs w:val="28"/>
          <w:lang w:val="uk-UA"/>
        </w:rPr>
        <w:t xml:space="preserve">Відсутність безбар’єрного середовища не лише створює проблеми для громадян, але і призводить до загального погіршення добробуту кожної людини. Проблеми наявні у загальному доступі до інфраструктури (як фізичної, так і цифрової), а також у кожній сфері життя людини, зокрема ускладнений доступ до громадського транспорту та об’єктів фізичного оточення, відсутність адаптації інформації, сайтів та додатків для всіх громадян, суспільне несприйняття, бар’єри у доступі до освіти, роботи. </w:t>
      </w:r>
    </w:p>
    <w:p w14:paraId="4838C652" w14:textId="77777777" w:rsidR="00D81F70" w:rsidRPr="00905776" w:rsidRDefault="00B375E1" w:rsidP="00881C5E">
      <w:pPr>
        <w:ind w:firstLine="708"/>
        <w:jc w:val="both"/>
        <w:rPr>
          <w:color w:val="000000" w:themeColor="text1"/>
          <w:sz w:val="28"/>
          <w:szCs w:val="28"/>
          <w:lang w:val="uk-UA"/>
        </w:rPr>
      </w:pPr>
      <w:r>
        <w:rPr>
          <w:sz w:val="28"/>
          <w:szCs w:val="28"/>
          <w:lang w:val="uk-UA"/>
        </w:rPr>
        <w:t>Зняття довколишніх бар'єрів – фізичних та ментальних, дозволяє посилити функціональний потенціал кожної людини. Саме на цих засадах актуальною стає концепція доступності, яка має бути широкою та універсальною, тобто задовольняти потреби усіх, у тому числі маломобільних груп населення.</w:t>
      </w:r>
    </w:p>
    <w:p w14:paraId="451D06FD" w14:textId="77777777" w:rsidR="00F75F3B" w:rsidRPr="00905776" w:rsidRDefault="00F75F3B" w:rsidP="00905776">
      <w:pPr>
        <w:ind w:firstLine="709"/>
        <w:jc w:val="both"/>
        <w:rPr>
          <w:color w:val="000000" w:themeColor="text1"/>
          <w:sz w:val="28"/>
          <w:szCs w:val="28"/>
          <w:lang w:val="uk-UA"/>
        </w:rPr>
      </w:pPr>
    </w:p>
    <w:p w14:paraId="05A1F187" w14:textId="77777777" w:rsidR="00905776" w:rsidRPr="00905776" w:rsidRDefault="001166E1" w:rsidP="001166E1">
      <w:pPr>
        <w:pStyle w:val="ae"/>
        <w:ind w:left="709"/>
        <w:jc w:val="center"/>
        <w:rPr>
          <w:b/>
          <w:bCs/>
          <w:color w:val="000000" w:themeColor="text1"/>
          <w:sz w:val="28"/>
          <w:szCs w:val="28"/>
          <w:lang w:val="uk-UA" w:eastAsia="uk-UA"/>
        </w:rPr>
      </w:pPr>
      <w:r>
        <w:rPr>
          <w:b/>
          <w:bCs/>
          <w:color w:val="000000" w:themeColor="text1"/>
          <w:sz w:val="28"/>
          <w:szCs w:val="28"/>
          <w:lang w:val="uk-UA" w:eastAsia="uk-UA"/>
        </w:rPr>
        <w:t xml:space="preserve">ІІІ. </w:t>
      </w:r>
      <w:r w:rsidR="009203E4" w:rsidRPr="00905776">
        <w:rPr>
          <w:b/>
          <w:bCs/>
          <w:color w:val="000000" w:themeColor="text1"/>
          <w:sz w:val="28"/>
          <w:szCs w:val="28"/>
          <w:lang w:val="uk-UA" w:eastAsia="uk-UA"/>
        </w:rPr>
        <w:t xml:space="preserve">Мета </w:t>
      </w:r>
      <w:r w:rsidR="005E2662" w:rsidRPr="00905776">
        <w:rPr>
          <w:b/>
          <w:bCs/>
          <w:color w:val="000000" w:themeColor="text1"/>
          <w:sz w:val="28"/>
          <w:szCs w:val="28"/>
          <w:lang w:val="uk-UA" w:eastAsia="uk-UA"/>
        </w:rPr>
        <w:t>П</w:t>
      </w:r>
      <w:r w:rsidR="009203E4" w:rsidRPr="00905776">
        <w:rPr>
          <w:b/>
          <w:bCs/>
          <w:color w:val="000000" w:themeColor="text1"/>
          <w:sz w:val="28"/>
          <w:szCs w:val="28"/>
          <w:lang w:val="uk-UA" w:eastAsia="uk-UA"/>
        </w:rPr>
        <w:t>рограми</w:t>
      </w:r>
    </w:p>
    <w:p w14:paraId="30BB84D0" w14:textId="77777777" w:rsidR="007C604E" w:rsidRDefault="009203E4" w:rsidP="00881C5E">
      <w:pPr>
        <w:ind w:firstLine="708"/>
        <w:jc w:val="both"/>
        <w:rPr>
          <w:color w:val="000000" w:themeColor="text1"/>
          <w:sz w:val="28"/>
          <w:szCs w:val="28"/>
          <w:lang w:val="uk-UA"/>
        </w:rPr>
      </w:pPr>
      <w:r w:rsidRPr="00905776">
        <w:rPr>
          <w:color w:val="000000" w:themeColor="text1"/>
          <w:sz w:val="28"/>
          <w:szCs w:val="28"/>
          <w:lang w:val="uk-UA"/>
        </w:rPr>
        <w:t>Метою Програми є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безбар’єрності до всіх сфер державної політики.</w:t>
      </w:r>
    </w:p>
    <w:p w14:paraId="24E2DEF4" w14:textId="77777777" w:rsidR="00406590" w:rsidRDefault="00AC7920" w:rsidP="00F907CB">
      <w:pPr>
        <w:ind w:firstLine="708"/>
        <w:jc w:val="both"/>
        <w:rPr>
          <w:sz w:val="28"/>
          <w:szCs w:val="28"/>
          <w:lang w:val="uk-UA"/>
        </w:rPr>
      </w:pPr>
      <w:r>
        <w:rPr>
          <w:sz w:val="28"/>
          <w:szCs w:val="28"/>
          <w:lang w:val="uk-UA"/>
        </w:rPr>
        <w:t xml:space="preserve">Реалізація Програми є комплексним процесом, пов'язаним  з соціальними, психологічними, інфраструктурними та іншими перетвореннями та змінами, які в сукупності дій спроможні перетворити Смілянську </w:t>
      </w:r>
      <w:r w:rsidR="00F03DF1">
        <w:rPr>
          <w:sz w:val="28"/>
          <w:szCs w:val="28"/>
          <w:lang w:val="uk-UA"/>
        </w:rPr>
        <w:t xml:space="preserve">міську </w:t>
      </w:r>
      <w:r>
        <w:rPr>
          <w:sz w:val="28"/>
          <w:szCs w:val="28"/>
          <w:lang w:val="uk-UA"/>
        </w:rPr>
        <w:t xml:space="preserve">територіальну громаду на безпечний, безбар'єрний та загальнодоступний інформаційний простір.  </w:t>
      </w:r>
    </w:p>
    <w:p w14:paraId="2E9003BE" w14:textId="77777777" w:rsidR="00F907CB" w:rsidRDefault="00F907CB" w:rsidP="00F907CB">
      <w:pPr>
        <w:ind w:firstLine="708"/>
        <w:jc w:val="both"/>
        <w:rPr>
          <w:b/>
          <w:bCs/>
          <w:color w:val="000000" w:themeColor="text1"/>
          <w:sz w:val="28"/>
          <w:szCs w:val="28"/>
          <w:lang w:val="uk-UA" w:eastAsia="uk-UA"/>
        </w:rPr>
      </w:pPr>
    </w:p>
    <w:p w14:paraId="65EC6657" w14:textId="77777777" w:rsidR="00905776" w:rsidRPr="00905776" w:rsidRDefault="001166E1" w:rsidP="00905776">
      <w:pPr>
        <w:ind w:firstLine="709"/>
        <w:jc w:val="center"/>
        <w:rPr>
          <w:b/>
          <w:bCs/>
          <w:color w:val="000000" w:themeColor="text1"/>
          <w:sz w:val="28"/>
          <w:szCs w:val="28"/>
          <w:lang w:val="uk-UA" w:eastAsia="uk-UA"/>
        </w:rPr>
      </w:pPr>
      <w:r>
        <w:rPr>
          <w:b/>
          <w:bCs/>
          <w:color w:val="000000" w:themeColor="text1"/>
          <w:sz w:val="28"/>
          <w:szCs w:val="28"/>
          <w:lang w:val="en-US" w:eastAsia="uk-UA"/>
        </w:rPr>
        <w:t>IV</w:t>
      </w:r>
      <w:r w:rsidR="005E2662" w:rsidRPr="00905776">
        <w:rPr>
          <w:b/>
          <w:bCs/>
          <w:color w:val="000000" w:themeColor="text1"/>
          <w:sz w:val="28"/>
          <w:szCs w:val="28"/>
          <w:lang w:val="uk-UA" w:eastAsia="uk-UA"/>
        </w:rPr>
        <w:t xml:space="preserve">. </w:t>
      </w:r>
      <w:r w:rsidR="009203E4" w:rsidRPr="00905776">
        <w:rPr>
          <w:b/>
          <w:bCs/>
          <w:color w:val="000000" w:themeColor="text1"/>
          <w:sz w:val="28"/>
          <w:szCs w:val="28"/>
          <w:lang w:val="uk-UA" w:eastAsia="uk-UA"/>
        </w:rPr>
        <w:t xml:space="preserve">Завдання </w:t>
      </w:r>
      <w:r w:rsidR="005E2662" w:rsidRPr="00905776">
        <w:rPr>
          <w:b/>
          <w:bCs/>
          <w:color w:val="000000" w:themeColor="text1"/>
          <w:sz w:val="28"/>
          <w:szCs w:val="28"/>
          <w:lang w:val="uk-UA" w:eastAsia="uk-UA"/>
        </w:rPr>
        <w:t>П</w:t>
      </w:r>
      <w:r w:rsidR="009203E4" w:rsidRPr="00905776">
        <w:rPr>
          <w:b/>
          <w:bCs/>
          <w:color w:val="000000" w:themeColor="text1"/>
          <w:sz w:val="28"/>
          <w:szCs w:val="28"/>
          <w:lang w:val="uk-UA" w:eastAsia="uk-UA"/>
        </w:rPr>
        <w:t>рограми</w:t>
      </w:r>
    </w:p>
    <w:p w14:paraId="391EFB09" w14:textId="77777777" w:rsidR="007C604E" w:rsidRPr="001166E1" w:rsidRDefault="001166E1" w:rsidP="00905776">
      <w:pPr>
        <w:ind w:firstLine="709"/>
        <w:jc w:val="both"/>
        <w:rPr>
          <w:bCs/>
          <w:color w:val="000000" w:themeColor="text1"/>
          <w:sz w:val="28"/>
          <w:szCs w:val="28"/>
          <w:lang w:val="uk-UA" w:eastAsia="uk-UA"/>
        </w:rPr>
      </w:pPr>
      <w:r w:rsidRPr="001166E1">
        <w:rPr>
          <w:bCs/>
          <w:color w:val="000000" w:themeColor="text1"/>
          <w:sz w:val="28"/>
          <w:szCs w:val="28"/>
          <w:shd w:val="clear" w:color="auto" w:fill="FFFFFF"/>
          <w:lang w:val="uk-UA"/>
        </w:rPr>
        <w:t>4.1 .</w:t>
      </w:r>
      <w:r w:rsidR="009203E4" w:rsidRPr="001166E1">
        <w:rPr>
          <w:bCs/>
          <w:color w:val="000000" w:themeColor="text1"/>
          <w:sz w:val="28"/>
          <w:szCs w:val="28"/>
          <w:shd w:val="clear" w:color="auto" w:fill="FFFFFF"/>
          <w:lang w:val="uk-UA"/>
        </w:rPr>
        <w:t>Фізична безбар’єрність</w:t>
      </w:r>
      <w:r w:rsidR="005E2662" w:rsidRPr="001166E1">
        <w:rPr>
          <w:bCs/>
          <w:color w:val="000000" w:themeColor="text1"/>
          <w:sz w:val="28"/>
          <w:szCs w:val="28"/>
          <w:shd w:val="clear" w:color="auto" w:fill="FFFFFF"/>
          <w:lang w:val="uk-UA"/>
        </w:rPr>
        <w:t>:</w:t>
      </w:r>
    </w:p>
    <w:p w14:paraId="74916388"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проведення моніторингу доступності об’єктів фізичного оточення, транспорту відповідно до встановлених норм доступності;</w:t>
      </w:r>
    </w:p>
    <w:p w14:paraId="08A43B64"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збір і поширення достовірної інформації про доступність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p w14:paraId="1F871CDC" w14:textId="77777777" w:rsidR="00220FEC" w:rsidRDefault="004404F3" w:rsidP="00905776">
      <w:pPr>
        <w:ind w:firstLine="709"/>
        <w:jc w:val="both"/>
        <w:rPr>
          <w:color w:val="000000" w:themeColor="text1"/>
          <w:sz w:val="28"/>
          <w:szCs w:val="28"/>
          <w:lang w:val="uk-UA" w:eastAsia="uk-UA"/>
        </w:rPr>
      </w:pPr>
      <w:r>
        <w:rPr>
          <w:color w:val="000000" w:themeColor="text1"/>
          <w:sz w:val="28"/>
          <w:szCs w:val="28"/>
          <w:lang w:val="uk-UA" w:eastAsia="uk-UA"/>
        </w:rPr>
        <w:t>- забезпечення обов’язкового за</w:t>
      </w:r>
      <w:r w:rsidR="009203E4" w:rsidRPr="00905776">
        <w:rPr>
          <w:color w:val="000000" w:themeColor="text1"/>
          <w:sz w:val="28"/>
          <w:szCs w:val="28"/>
          <w:lang w:val="uk-UA" w:eastAsia="uk-UA"/>
        </w:rPr>
        <w:t>лучення громадськості до процесу прийняття рішень в частині створення безперешкодного життєвого середовища для осіб з інвалідністю та інших маломобільних груп населення</w:t>
      </w:r>
      <w:r w:rsidR="00220FEC">
        <w:rPr>
          <w:color w:val="000000" w:themeColor="text1"/>
          <w:sz w:val="28"/>
          <w:szCs w:val="28"/>
          <w:lang w:val="uk-UA" w:eastAsia="uk-UA"/>
        </w:rPr>
        <w:t>;</w:t>
      </w:r>
    </w:p>
    <w:p w14:paraId="1D6AD9DF"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забезпечення своєчасного та належного реагування органів місцевого самоврядування на звернення громадян щодо незабезпечення доступності об’єктів фізичного оточення;</w:t>
      </w:r>
    </w:p>
    <w:p w14:paraId="27351176"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удосконалення системи контролю за дотриманням нормативно-правових актів і національних стандартів у сфері доступності;</w:t>
      </w:r>
    </w:p>
    <w:p w14:paraId="39EBA05A"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xml:space="preserve">- недопущення спрямування коштів державного та місцевих бюджетів на закупівлю обладнання, придбання транспортних засобів і оплату послуг чи робіт, </w:t>
      </w:r>
      <w:r w:rsidRPr="00905776">
        <w:rPr>
          <w:color w:val="000000" w:themeColor="text1"/>
          <w:sz w:val="28"/>
          <w:szCs w:val="28"/>
          <w:lang w:val="uk-UA" w:eastAsia="uk-UA"/>
        </w:rPr>
        <w:lastRenderedPageBreak/>
        <w:t>які не передбачають інклюзивності та/або не відповідають принципам сталої міської мобільності;</w:t>
      </w:r>
    </w:p>
    <w:p w14:paraId="1F737749"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xml:space="preserve">- забезпечення доступності під час </w:t>
      </w:r>
      <w:r w:rsidR="00220FEC">
        <w:rPr>
          <w:color w:val="000000" w:themeColor="text1"/>
          <w:sz w:val="28"/>
          <w:szCs w:val="28"/>
          <w:lang w:val="uk-UA" w:eastAsia="uk-UA"/>
        </w:rPr>
        <w:t>будівництва об</w:t>
      </w:r>
      <w:r w:rsidR="00593CE7">
        <w:rPr>
          <w:color w:val="000000" w:themeColor="text1"/>
          <w:sz w:val="28"/>
          <w:szCs w:val="28"/>
          <w:lang w:val="uk-UA" w:eastAsia="uk-UA"/>
        </w:rPr>
        <w:t>'</w:t>
      </w:r>
      <w:r w:rsidR="00220FEC">
        <w:rPr>
          <w:color w:val="000000" w:themeColor="text1"/>
          <w:sz w:val="28"/>
          <w:szCs w:val="28"/>
          <w:lang w:val="uk-UA" w:eastAsia="uk-UA"/>
        </w:rPr>
        <w:t>єктів</w:t>
      </w:r>
      <w:r w:rsidRPr="00905776">
        <w:rPr>
          <w:color w:val="000000" w:themeColor="text1"/>
          <w:sz w:val="28"/>
          <w:szCs w:val="28"/>
          <w:lang w:val="uk-UA" w:eastAsia="uk-UA"/>
        </w:rPr>
        <w:t>;</w:t>
      </w:r>
    </w:p>
    <w:p w14:paraId="2BB3F626"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пристосування об’єктів культурної спадщини для потреб осіб з інвалідністю та інших маломобільних груп населення;</w:t>
      </w:r>
    </w:p>
    <w:p w14:paraId="31F6E659" w14:textId="77777777" w:rsidR="007C604E" w:rsidRPr="00905776" w:rsidRDefault="009203E4" w:rsidP="00905776">
      <w:pPr>
        <w:ind w:firstLine="709"/>
        <w:jc w:val="both"/>
        <w:rPr>
          <w:color w:val="000000" w:themeColor="text1"/>
          <w:sz w:val="28"/>
          <w:szCs w:val="28"/>
          <w:lang w:val="uk-UA" w:eastAsia="uk-UA"/>
        </w:rPr>
      </w:pPr>
      <w:r w:rsidRPr="00905776">
        <w:rPr>
          <w:color w:val="000000" w:themeColor="text1"/>
          <w:sz w:val="28"/>
          <w:szCs w:val="28"/>
          <w:lang w:val="uk-UA" w:eastAsia="uk-UA"/>
        </w:rPr>
        <w:t>- проведення роз’яснювальної роботи серед суб’єктів прийняття управлінських рішень (замовників, проектувальників, виконавців, перевізників) з важливості створення фізичної безбар’єрності</w:t>
      </w:r>
      <w:r w:rsidR="000007E1" w:rsidRPr="00905776">
        <w:rPr>
          <w:color w:val="000000" w:themeColor="text1"/>
          <w:sz w:val="28"/>
          <w:szCs w:val="28"/>
          <w:lang w:val="uk-UA" w:eastAsia="uk-UA"/>
        </w:rPr>
        <w:t>.</w:t>
      </w:r>
    </w:p>
    <w:p w14:paraId="67EFB64D" w14:textId="77777777" w:rsidR="007C604E" w:rsidRPr="001166E1" w:rsidRDefault="001166E1" w:rsidP="00905776">
      <w:pPr>
        <w:ind w:firstLine="709"/>
        <w:jc w:val="both"/>
        <w:rPr>
          <w:color w:val="000000" w:themeColor="text1"/>
          <w:sz w:val="28"/>
          <w:szCs w:val="28"/>
          <w:lang w:val="uk-UA" w:eastAsia="uk-UA"/>
        </w:rPr>
      </w:pPr>
      <w:r w:rsidRPr="001166E1">
        <w:rPr>
          <w:color w:val="000000" w:themeColor="text1"/>
          <w:sz w:val="28"/>
          <w:szCs w:val="28"/>
          <w:lang w:val="uk-UA" w:eastAsia="uk-UA"/>
        </w:rPr>
        <w:t xml:space="preserve">4.2. </w:t>
      </w:r>
      <w:r w:rsidR="009203E4" w:rsidRPr="001166E1">
        <w:rPr>
          <w:color w:val="000000" w:themeColor="text1"/>
          <w:sz w:val="28"/>
          <w:szCs w:val="28"/>
          <w:lang w:val="uk-UA" w:eastAsia="uk-UA"/>
        </w:rPr>
        <w:t>Інформаційна безбар’єрність</w:t>
      </w:r>
      <w:r w:rsidR="005E2662" w:rsidRPr="001166E1">
        <w:rPr>
          <w:color w:val="000000" w:themeColor="text1"/>
          <w:sz w:val="28"/>
          <w:szCs w:val="28"/>
          <w:lang w:val="uk-UA" w:eastAsia="uk-UA"/>
        </w:rPr>
        <w:t>:</w:t>
      </w:r>
    </w:p>
    <w:p w14:paraId="72319D3C" w14:textId="77777777" w:rsidR="007C604E" w:rsidRPr="00905776" w:rsidRDefault="009203E4" w:rsidP="00905776">
      <w:pPr>
        <w:shd w:val="clear" w:color="auto" w:fill="FFFFFF"/>
        <w:ind w:firstLine="709"/>
        <w:jc w:val="both"/>
        <w:rPr>
          <w:color w:val="000000" w:themeColor="text1"/>
          <w:sz w:val="28"/>
          <w:szCs w:val="28"/>
          <w:lang w:val="uk-UA"/>
        </w:rPr>
      </w:pPr>
      <w:bookmarkStart w:id="1" w:name="n188"/>
      <w:bookmarkEnd w:id="1"/>
      <w:r w:rsidRPr="00905776">
        <w:rPr>
          <w:color w:val="000000" w:themeColor="text1"/>
          <w:sz w:val="28"/>
          <w:szCs w:val="28"/>
          <w:lang w:val="uk-UA"/>
        </w:rPr>
        <w:t>- забезпечення інформацією щодо функціонування органів державної влади та органів місцевого самоврядування для всіх суспільних груп;</w:t>
      </w:r>
      <w:bookmarkStart w:id="2" w:name="n189"/>
      <w:bookmarkStart w:id="3" w:name="n194"/>
      <w:bookmarkStart w:id="4" w:name="n201"/>
      <w:bookmarkStart w:id="5" w:name="n202"/>
      <w:bookmarkStart w:id="6" w:name="n210"/>
      <w:bookmarkEnd w:id="2"/>
      <w:bookmarkEnd w:id="3"/>
      <w:bookmarkEnd w:id="4"/>
      <w:bookmarkEnd w:id="5"/>
      <w:bookmarkEnd w:id="6"/>
    </w:p>
    <w:p w14:paraId="7469EAE6" w14:textId="77777777" w:rsidR="00593CE7" w:rsidRDefault="009203E4" w:rsidP="00905776">
      <w:pPr>
        <w:shd w:val="clear" w:color="auto" w:fill="FFFFFF"/>
        <w:ind w:firstLine="709"/>
        <w:jc w:val="both"/>
        <w:rPr>
          <w:color w:val="000000" w:themeColor="text1"/>
          <w:sz w:val="28"/>
          <w:szCs w:val="28"/>
          <w:lang w:val="uk-UA"/>
        </w:rPr>
      </w:pPr>
      <w:bookmarkStart w:id="7" w:name="n212"/>
      <w:bookmarkEnd w:id="7"/>
      <w:r w:rsidRPr="00905776">
        <w:rPr>
          <w:color w:val="000000" w:themeColor="text1"/>
          <w:sz w:val="28"/>
          <w:szCs w:val="28"/>
          <w:lang w:val="uk-UA"/>
        </w:rPr>
        <w:t>- підтримка розвитку альтернативних засобів комунікації</w:t>
      </w:r>
      <w:bookmarkStart w:id="8" w:name="n213"/>
      <w:bookmarkEnd w:id="8"/>
      <w:r w:rsidR="00E668A5">
        <w:rPr>
          <w:color w:val="000000" w:themeColor="text1"/>
          <w:sz w:val="28"/>
          <w:szCs w:val="28"/>
          <w:lang w:val="uk-UA"/>
        </w:rPr>
        <w:t>, навчання фахівців з аудіо</w:t>
      </w:r>
      <w:r w:rsidRPr="00905776">
        <w:rPr>
          <w:color w:val="000000" w:themeColor="text1"/>
          <w:sz w:val="28"/>
          <w:szCs w:val="28"/>
          <w:lang w:val="uk-UA"/>
        </w:rPr>
        <w:t>опису, жестової мови та альтернативних засобів комунікації</w:t>
      </w:r>
      <w:r w:rsidR="00593CE7">
        <w:rPr>
          <w:color w:val="000000" w:themeColor="text1"/>
          <w:sz w:val="28"/>
          <w:szCs w:val="28"/>
          <w:lang w:val="uk-UA"/>
        </w:rPr>
        <w:t>;</w:t>
      </w:r>
    </w:p>
    <w:p w14:paraId="1E656D2C" w14:textId="77777777" w:rsidR="007C604E" w:rsidRPr="00905776" w:rsidRDefault="00593CE7" w:rsidP="00905776">
      <w:pPr>
        <w:shd w:val="clear" w:color="auto" w:fill="FFFFFF"/>
        <w:ind w:firstLine="709"/>
        <w:jc w:val="both"/>
        <w:rPr>
          <w:color w:val="000000" w:themeColor="text1"/>
          <w:sz w:val="28"/>
          <w:szCs w:val="28"/>
          <w:lang w:val="uk-UA"/>
        </w:rPr>
      </w:pPr>
      <w:r>
        <w:rPr>
          <w:color w:val="000000" w:themeColor="text1"/>
          <w:sz w:val="28"/>
          <w:szCs w:val="28"/>
          <w:lang w:val="uk-UA"/>
        </w:rPr>
        <w:t>- запровадження та популяризація простої мови</w:t>
      </w:r>
      <w:r w:rsidR="009203E4" w:rsidRPr="00905776">
        <w:rPr>
          <w:color w:val="000000" w:themeColor="text1"/>
          <w:sz w:val="28"/>
          <w:szCs w:val="28"/>
          <w:lang w:val="uk-UA"/>
        </w:rPr>
        <w:t>.</w:t>
      </w:r>
    </w:p>
    <w:p w14:paraId="3419EEF3" w14:textId="77777777" w:rsidR="007C604E" w:rsidRPr="001166E1" w:rsidRDefault="001166E1" w:rsidP="00905776">
      <w:pPr>
        <w:shd w:val="clear" w:color="auto" w:fill="FFFFFF"/>
        <w:ind w:firstLine="709"/>
        <w:jc w:val="both"/>
        <w:rPr>
          <w:color w:val="000000" w:themeColor="text1"/>
          <w:sz w:val="28"/>
          <w:szCs w:val="28"/>
          <w:lang w:val="uk-UA"/>
        </w:rPr>
      </w:pPr>
      <w:r w:rsidRPr="001166E1">
        <w:rPr>
          <w:bCs/>
          <w:color w:val="000000" w:themeColor="text1"/>
          <w:sz w:val="28"/>
          <w:szCs w:val="28"/>
          <w:shd w:val="clear" w:color="auto" w:fill="FFFFFF"/>
          <w:lang w:val="uk-UA"/>
        </w:rPr>
        <w:t xml:space="preserve">4.3. </w:t>
      </w:r>
      <w:r w:rsidR="009203E4" w:rsidRPr="001166E1">
        <w:rPr>
          <w:bCs/>
          <w:color w:val="000000" w:themeColor="text1"/>
          <w:sz w:val="28"/>
          <w:szCs w:val="28"/>
          <w:shd w:val="clear" w:color="auto" w:fill="FFFFFF"/>
          <w:lang w:val="uk-UA"/>
        </w:rPr>
        <w:t>Цифрова безбар’єрність</w:t>
      </w:r>
      <w:r w:rsidR="005E2662" w:rsidRPr="001166E1">
        <w:rPr>
          <w:bCs/>
          <w:color w:val="000000" w:themeColor="text1"/>
          <w:sz w:val="28"/>
          <w:szCs w:val="28"/>
          <w:shd w:val="clear" w:color="auto" w:fill="FFFFFF"/>
          <w:lang w:val="uk-UA"/>
        </w:rPr>
        <w:t>:</w:t>
      </w:r>
    </w:p>
    <w:p w14:paraId="61F0C26F" w14:textId="77777777" w:rsidR="007C604E" w:rsidRPr="00905776" w:rsidRDefault="009203E4" w:rsidP="00905776">
      <w:pPr>
        <w:shd w:val="clear" w:color="auto" w:fill="FFFFFF"/>
        <w:ind w:firstLine="709"/>
        <w:jc w:val="both"/>
        <w:rPr>
          <w:color w:val="000000" w:themeColor="text1"/>
          <w:sz w:val="28"/>
          <w:szCs w:val="28"/>
          <w:lang w:val="uk-UA"/>
        </w:rPr>
      </w:pPr>
      <w:bookmarkStart w:id="9" w:name="n266"/>
      <w:bookmarkEnd w:id="9"/>
      <w:r w:rsidRPr="00905776">
        <w:rPr>
          <w:color w:val="000000" w:themeColor="text1"/>
          <w:sz w:val="28"/>
          <w:szCs w:val="28"/>
          <w:lang w:val="uk-UA"/>
        </w:rPr>
        <w:t>-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хабів в межах громади;</w:t>
      </w:r>
    </w:p>
    <w:p w14:paraId="6C5FF436" w14:textId="77777777" w:rsidR="007C604E" w:rsidRPr="00905776" w:rsidRDefault="009203E4" w:rsidP="00905776">
      <w:pPr>
        <w:shd w:val="clear" w:color="auto" w:fill="FFFFFF"/>
        <w:ind w:firstLine="709"/>
        <w:jc w:val="both"/>
        <w:rPr>
          <w:color w:val="000000" w:themeColor="text1"/>
          <w:sz w:val="28"/>
          <w:szCs w:val="28"/>
          <w:lang w:val="uk-UA"/>
        </w:rPr>
      </w:pPr>
      <w:bookmarkStart w:id="10" w:name="n267"/>
      <w:bookmarkStart w:id="11" w:name="n273"/>
      <w:bookmarkEnd w:id="10"/>
      <w:bookmarkEnd w:id="11"/>
      <w:r w:rsidRPr="00905776">
        <w:rPr>
          <w:color w:val="000000" w:themeColor="text1"/>
          <w:sz w:val="28"/>
          <w:szCs w:val="28"/>
          <w:lang w:val="uk-UA"/>
        </w:rPr>
        <w:t>- підтримка інформаційних кампаній, спрямованих на популяризацію цифрових навичок серед населення інститутами громадянського суспільства;</w:t>
      </w:r>
    </w:p>
    <w:p w14:paraId="3828BE4B" w14:textId="77777777" w:rsidR="007C604E" w:rsidRDefault="009203E4" w:rsidP="00905776">
      <w:pPr>
        <w:shd w:val="clear" w:color="auto" w:fill="FFFFFF"/>
        <w:ind w:firstLine="709"/>
        <w:jc w:val="both"/>
        <w:rPr>
          <w:color w:val="000000" w:themeColor="text1"/>
          <w:sz w:val="28"/>
          <w:szCs w:val="28"/>
          <w:lang w:val="uk-UA"/>
        </w:rPr>
      </w:pPr>
      <w:bookmarkStart w:id="12" w:name="n274"/>
      <w:bookmarkStart w:id="13" w:name="n275"/>
      <w:bookmarkEnd w:id="12"/>
      <w:bookmarkEnd w:id="13"/>
      <w:r w:rsidRPr="00905776">
        <w:rPr>
          <w:color w:val="000000" w:themeColor="text1"/>
          <w:sz w:val="28"/>
          <w:szCs w:val="28"/>
          <w:lang w:val="uk-UA"/>
        </w:rPr>
        <w:t>- запровадження обов’язкового навчання соціальних робітників базовим цифровим навичкам для надання підтримки особам похилого віку та особам з інвалідністю</w:t>
      </w:r>
      <w:r w:rsidR="00593CE7">
        <w:rPr>
          <w:color w:val="000000" w:themeColor="text1"/>
          <w:sz w:val="28"/>
          <w:szCs w:val="28"/>
          <w:lang w:val="uk-UA"/>
        </w:rPr>
        <w:t>;</w:t>
      </w:r>
    </w:p>
    <w:p w14:paraId="0E1914B2" w14:textId="77777777" w:rsidR="00593CE7" w:rsidRDefault="00593CE7" w:rsidP="00905776">
      <w:pPr>
        <w:shd w:val="clear" w:color="auto" w:fill="FFFFFF"/>
        <w:ind w:firstLine="709"/>
        <w:jc w:val="both"/>
        <w:rPr>
          <w:color w:val="000000" w:themeColor="text1"/>
          <w:sz w:val="28"/>
          <w:szCs w:val="28"/>
          <w:lang w:val="uk-UA"/>
        </w:rPr>
      </w:pPr>
      <w:r>
        <w:rPr>
          <w:color w:val="000000" w:themeColor="text1"/>
          <w:sz w:val="28"/>
          <w:szCs w:val="28"/>
          <w:lang w:val="uk-UA"/>
        </w:rPr>
        <w:t>- доступність усіх категорій громадян до здобуття цифрової освіти;</w:t>
      </w:r>
    </w:p>
    <w:p w14:paraId="733BB525" w14:textId="77777777" w:rsidR="00C84B45" w:rsidRPr="00905776" w:rsidRDefault="00593CE7" w:rsidP="00905776">
      <w:pPr>
        <w:shd w:val="clear" w:color="auto" w:fill="FFFFFF"/>
        <w:ind w:firstLine="709"/>
        <w:jc w:val="both"/>
        <w:rPr>
          <w:color w:val="000000" w:themeColor="text1"/>
          <w:sz w:val="28"/>
          <w:szCs w:val="28"/>
          <w:lang w:val="uk-UA"/>
        </w:rPr>
      </w:pPr>
      <w:r>
        <w:rPr>
          <w:color w:val="000000" w:themeColor="text1"/>
          <w:sz w:val="28"/>
          <w:szCs w:val="28"/>
          <w:lang w:val="uk-UA"/>
        </w:rPr>
        <w:t>- доступність усіх категорій громадян до цифрових п</w:t>
      </w:r>
      <w:r w:rsidR="00AC35F0">
        <w:rPr>
          <w:color w:val="000000" w:themeColor="text1"/>
          <w:sz w:val="28"/>
          <w:szCs w:val="28"/>
          <w:lang w:val="uk-UA"/>
        </w:rPr>
        <w:t xml:space="preserve">ослуг та державних сайтів і </w:t>
      </w:r>
      <w:r w:rsidR="00B50B3D">
        <w:rPr>
          <w:color w:val="000000" w:themeColor="text1"/>
          <w:sz w:val="28"/>
          <w:szCs w:val="28"/>
          <w:lang w:val="uk-UA"/>
        </w:rPr>
        <w:t>вебдодатків</w:t>
      </w:r>
      <w:r>
        <w:rPr>
          <w:color w:val="000000" w:themeColor="text1"/>
          <w:sz w:val="28"/>
          <w:szCs w:val="28"/>
          <w:lang w:val="uk-UA"/>
        </w:rPr>
        <w:t>.</w:t>
      </w:r>
    </w:p>
    <w:p w14:paraId="54A14D64" w14:textId="77777777" w:rsidR="007C604E" w:rsidRPr="001166E1" w:rsidRDefault="001166E1" w:rsidP="00905776">
      <w:pPr>
        <w:shd w:val="clear" w:color="auto" w:fill="FFFFFF"/>
        <w:ind w:firstLine="709"/>
        <w:jc w:val="both"/>
        <w:rPr>
          <w:color w:val="000000" w:themeColor="text1"/>
          <w:sz w:val="28"/>
          <w:szCs w:val="28"/>
          <w:lang w:val="uk-UA"/>
        </w:rPr>
      </w:pPr>
      <w:bookmarkStart w:id="14" w:name="n276"/>
      <w:bookmarkStart w:id="15" w:name="n282"/>
      <w:bookmarkStart w:id="16" w:name="n286"/>
      <w:bookmarkEnd w:id="14"/>
      <w:bookmarkEnd w:id="15"/>
      <w:bookmarkEnd w:id="16"/>
      <w:r w:rsidRPr="001166E1">
        <w:rPr>
          <w:bCs/>
          <w:color w:val="000000" w:themeColor="text1"/>
          <w:sz w:val="28"/>
          <w:szCs w:val="28"/>
          <w:shd w:val="clear" w:color="auto" w:fill="FFFFFF"/>
          <w:lang w:val="uk-UA"/>
        </w:rPr>
        <w:t xml:space="preserve">4.4. </w:t>
      </w:r>
      <w:r w:rsidR="009203E4" w:rsidRPr="001166E1">
        <w:rPr>
          <w:bCs/>
          <w:color w:val="000000" w:themeColor="text1"/>
          <w:sz w:val="28"/>
          <w:szCs w:val="28"/>
          <w:shd w:val="clear" w:color="auto" w:fill="FFFFFF"/>
          <w:lang w:val="uk-UA"/>
        </w:rPr>
        <w:t>Суспільна та громадянська безбар’єрність</w:t>
      </w:r>
      <w:r w:rsidR="005E2662" w:rsidRPr="001166E1">
        <w:rPr>
          <w:bCs/>
          <w:color w:val="000000" w:themeColor="text1"/>
          <w:sz w:val="28"/>
          <w:szCs w:val="28"/>
          <w:shd w:val="clear" w:color="auto" w:fill="FFFFFF"/>
          <w:lang w:val="uk-UA"/>
        </w:rPr>
        <w:t>:</w:t>
      </w:r>
    </w:p>
    <w:p w14:paraId="4B22E665" w14:textId="77777777" w:rsidR="007C604E" w:rsidRPr="00905776" w:rsidRDefault="009203E4" w:rsidP="00905776">
      <w:pPr>
        <w:shd w:val="clear" w:color="auto" w:fill="FFFFFF"/>
        <w:ind w:firstLine="709"/>
        <w:jc w:val="both"/>
        <w:rPr>
          <w:color w:val="000000" w:themeColor="text1"/>
          <w:sz w:val="28"/>
          <w:szCs w:val="28"/>
          <w:lang w:val="uk-UA"/>
        </w:rPr>
      </w:pPr>
      <w:bookmarkStart w:id="17" w:name="n350"/>
      <w:bookmarkEnd w:id="17"/>
      <w:r w:rsidRPr="00905776">
        <w:rPr>
          <w:color w:val="000000" w:themeColor="text1"/>
          <w:sz w:val="28"/>
          <w:szCs w:val="28"/>
          <w:lang w:val="uk-UA"/>
        </w:rPr>
        <w:t>- впровадження найкращих практик і механізмів залучення осіб з інвалідністю, осіб похилого віку, батьків з дітьми дошкільного віку до культурного життя</w:t>
      </w:r>
      <w:r w:rsidR="00593CE7">
        <w:rPr>
          <w:color w:val="000000" w:themeColor="text1"/>
          <w:sz w:val="28"/>
          <w:szCs w:val="28"/>
          <w:lang w:val="uk-UA"/>
        </w:rPr>
        <w:t xml:space="preserve"> громади</w:t>
      </w:r>
      <w:r w:rsidRPr="00905776">
        <w:rPr>
          <w:color w:val="000000" w:themeColor="text1"/>
          <w:sz w:val="28"/>
          <w:szCs w:val="28"/>
          <w:lang w:val="uk-UA"/>
        </w:rPr>
        <w:t>;</w:t>
      </w:r>
      <w:bookmarkStart w:id="18" w:name="n351"/>
      <w:bookmarkEnd w:id="18"/>
    </w:p>
    <w:p w14:paraId="14ED8E34" w14:textId="77777777" w:rsidR="007C604E" w:rsidRPr="00905776" w:rsidRDefault="009203E4" w:rsidP="00905776">
      <w:pPr>
        <w:shd w:val="clear" w:color="auto" w:fill="FFFFFF"/>
        <w:ind w:firstLine="709"/>
        <w:jc w:val="both"/>
        <w:rPr>
          <w:color w:val="000000" w:themeColor="text1"/>
          <w:sz w:val="28"/>
          <w:szCs w:val="28"/>
          <w:lang w:val="uk-UA"/>
        </w:rPr>
      </w:pPr>
      <w:bookmarkStart w:id="19" w:name="n352"/>
      <w:bookmarkStart w:id="20" w:name="n353"/>
      <w:bookmarkEnd w:id="19"/>
      <w:bookmarkEnd w:id="20"/>
      <w:r w:rsidRPr="00905776">
        <w:rPr>
          <w:color w:val="000000" w:themeColor="text1"/>
          <w:sz w:val="28"/>
          <w:szCs w:val="28"/>
          <w:lang w:val="uk-UA"/>
        </w:rPr>
        <w:t>- забезпечення належних умов для участі маломобільних груп населення в спортивних заходах</w:t>
      </w:r>
      <w:r w:rsidR="000007E1" w:rsidRPr="00905776">
        <w:rPr>
          <w:color w:val="000000" w:themeColor="text1"/>
          <w:sz w:val="28"/>
          <w:szCs w:val="28"/>
          <w:lang w:val="uk-UA"/>
        </w:rPr>
        <w:t>;</w:t>
      </w:r>
    </w:p>
    <w:p w14:paraId="78752EBD" w14:textId="77777777" w:rsidR="007C604E" w:rsidRPr="00905776" w:rsidRDefault="009203E4" w:rsidP="00905776">
      <w:pPr>
        <w:shd w:val="clear" w:color="auto" w:fill="FFFFFF"/>
        <w:ind w:firstLine="709"/>
        <w:jc w:val="both"/>
        <w:rPr>
          <w:color w:val="000000" w:themeColor="text1"/>
          <w:sz w:val="28"/>
          <w:szCs w:val="28"/>
          <w:lang w:val="uk-UA"/>
        </w:rPr>
      </w:pPr>
      <w:bookmarkStart w:id="21" w:name="n354"/>
      <w:bookmarkStart w:id="22" w:name="n355"/>
      <w:bookmarkEnd w:id="21"/>
      <w:bookmarkEnd w:id="22"/>
      <w:r w:rsidRPr="00905776">
        <w:rPr>
          <w:color w:val="000000" w:themeColor="text1"/>
          <w:sz w:val="28"/>
          <w:szCs w:val="28"/>
          <w:lang w:val="uk-UA"/>
        </w:rPr>
        <w:t>- розвиток у системі освіти наскрізного принципу врахування соціальної залученості, недискримінації та поваги до прав людини, у тому числі формальній та неформальній освіті, зокрема громадянській;</w:t>
      </w:r>
    </w:p>
    <w:p w14:paraId="428EFE4C" w14:textId="77777777" w:rsidR="007C604E" w:rsidRPr="00905776" w:rsidRDefault="009203E4" w:rsidP="00905776">
      <w:pPr>
        <w:shd w:val="clear" w:color="auto" w:fill="FFFFFF"/>
        <w:ind w:firstLine="709"/>
        <w:jc w:val="both"/>
        <w:rPr>
          <w:color w:val="000000" w:themeColor="text1"/>
          <w:sz w:val="28"/>
          <w:szCs w:val="28"/>
          <w:lang w:val="uk-UA"/>
        </w:rPr>
      </w:pPr>
      <w:bookmarkStart w:id="23" w:name="n356"/>
      <w:bookmarkEnd w:id="23"/>
      <w:r w:rsidRPr="00905776">
        <w:rPr>
          <w:color w:val="000000" w:themeColor="text1"/>
          <w:sz w:val="28"/>
          <w:szCs w:val="28"/>
          <w:lang w:val="uk-UA"/>
        </w:rPr>
        <w:t>- проведення широкої просвітницької кампанії щодо популяризації у суспільстві культури створення безбар’єрного простору;</w:t>
      </w:r>
    </w:p>
    <w:p w14:paraId="02BE8A59" w14:textId="77777777" w:rsidR="007C604E" w:rsidRPr="00905776" w:rsidRDefault="009203E4" w:rsidP="00905776">
      <w:pPr>
        <w:shd w:val="clear" w:color="auto" w:fill="FFFFFF"/>
        <w:ind w:firstLine="709"/>
        <w:jc w:val="both"/>
        <w:rPr>
          <w:color w:val="000000" w:themeColor="text1"/>
          <w:sz w:val="28"/>
          <w:szCs w:val="28"/>
          <w:lang w:val="uk-UA"/>
        </w:rPr>
      </w:pPr>
      <w:bookmarkStart w:id="24" w:name="n357"/>
      <w:bookmarkEnd w:id="24"/>
      <w:r w:rsidRPr="00905776">
        <w:rPr>
          <w:color w:val="000000" w:themeColor="text1"/>
          <w:sz w:val="28"/>
          <w:szCs w:val="28"/>
          <w:lang w:val="uk-UA"/>
        </w:rPr>
        <w:t xml:space="preserve">- проведення широких інформаційно-просвітницьких кампаній для працівників </w:t>
      </w:r>
      <w:r w:rsidR="00AC35F0">
        <w:rPr>
          <w:color w:val="000000" w:themeColor="text1"/>
          <w:sz w:val="28"/>
          <w:szCs w:val="28"/>
          <w:lang w:val="uk-UA"/>
        </w:rPr>
        <w:t>органів місцевого самоврядування</w:t>
      </w:r>
      <w:r w:rsidRPr="00905776">
        <w:rPr>
          <w:color w:val="000000" w:themeColor="text1"/>
          <w:sz w:val="28"/>
          <w:szCs w:val="28"/>
          <w:lang w:val="uk-UA"/>
        </w:rPr>
        <w:t>, комунальних установ і організацій, професійних спільнот та громадськості щодо політики безбар’єрності та недискримінації;</w:t>
      </w:r>
    </w:p>
    <w:p w14:paraId="62CE188D" w14:textId="77777777" w:rsidR="007C604E" w:rsidRPr="00905776" w:rsidRDefault="009203E4" w:rsidP="00905776">
      <w:pPr>
        <w:shd w:val="clear" w:color="auto" w:fill="FFFFFF"/>
        <w:ind w:firstLine="709"/>
        <w:jc w:val="both"/>
        <w:rPr>
          <w:color w:val="000000" w:themeColor="text1"/>
          <w:sz w:val="28"/>
          <w:szCs w:val="28"/>
          <w:lang w:val="uk-UA"/>
        </w:rPr>
      </w:pPr>
      <w:bookmarkStart w:id="25" w:name="n358"/>
      <w:bookmarkStart w:id="26" w:name="n359"/>
      <w:bookmarkEnd w:id="25"/>
      <w:bookmarkEnd w:id="26"/>
      <w:r w:rsidRPr="00905776">
        <w:rPr>
          <w:color w:val="000000" w:themeColor="text1"/>
          <w:sz w:val="28"/>
          <w:szCs w:val="28"/>
          <w:lang w:val="uk-UA"/>
        </w:rPr>
        <w:t>- впровадження кращих практик програм підтримки та підвищення рівня обізнаності батьків дітей з інвалідністю;</w:t>
      </w:r>
    </w:p>
    <w:p w14:paraId="1790B71D" w14:textId="77777777" w:rsidR="007C604E" w:rsidRPr="00905776" w:rsidRDefault="009203E4" w:rsidP="00905776">
      <w:pPr>
        <w:shd w:val="clear" w:color="auto" w:fill="FFFFFF"/>
        <w:ind w:firstLine="709"/>
        <w:jc w:val="both"/>
        <w:rPr>
          <w:color w:val="000000" w:themeColor="text1"/>
          <w:sz w:val="28"/>
          <w:szCs w:val="28"/>
          <w:lang w:val="uk-UA"/>
        </w:rPr>
      </w:pPr>
      <w:bookmarkStart w:id="27" w:name="n360"/>
      <w:bookmarkStart w:id="28" w:name="n362"/>
      <w:bookmarkStart w:id="29" w:name="n365"/>
      <w:bookmarkStart w:id="30" w:name="n367"/>
      <w:bookmarkStart w:id="31" w:name="n371"/>
      <w:bookmarkEnd w:id="27"/>
      <w:bookmarkEnd w:id="28"/>
      <w:bookmarkEnd w:id="29"/>
      <w:bookmarkEnd w:id="30"/>
      <w:bookmarkEnd w:id="31"/>
      <w:r w:rsidRPr="00905776">
        <w:rPr>
          <w:color w:val="000000" w:themeColor="text1"/>
          <w:sz w:val="28"/>
          <w:szCs w:val="28"/>
          <w:lang w:val="uk-UA"/>
        </w:rPr>
        <w:t>- проведення інформаційних кампаній та поширення успішних практик рівної участі жінок та чоловіків</w:t>
      </w:r>
      <w:r w:rsidR="000007E1" w:rsidRPr="00905776">
        <w:rPr>
          <w:color w:val="000000" w:themeColor="text1"/>
          <w:sz w:val="28"/>
          <w:szCs w:val="28"/>
          <w:lang w:val="uk-UA"/>
        </w:rPr>
        <w:t>;</w:t>
      </w:r>
    </w:p>
    <w:p w14:paraId="25CD8E81" w14:textId="77777777" w:rsidR="007C604E" w:rsidRPr="00905776" w:rsidRDefault="009203E4" w:rsidP="00905776">
      <w:pPr>
        <w:shd w:val="clear" w:color="auto" w:fill="FFFFFF"/>
        <w:ind w:firstLine="709"/>
        <w:jc w:val="both"/>
        <w:rPr>
          <w:color w:val="000000" w:themeColor="text1"/>
          <w:sz w:val="28"/>
          <w:szCs w:val="28"/>
          <w:lang w:val="uk-UA"/>
        </w:rPr>
      </w:pPr>
      <w:bookmarkStart w:id="32" w:name="n376"/>
      <w:bookmarkEnd w:id="32"/>
      <w:r w:rsidRPr="00905776">
        <w:rPr>
          <w:color w:val="000000" w:themeColor="text1"/>
          <w:sz w:val="28"/>
          <w:szCs w:val="28"/>
          <w:lang w:val="uk-UA"/>
        </w:rPr>
        <w:lastRenderedPageBreak/>
        <w:t>- залучення молоді до громадянського та політичного життя. Проведення інформаційних кампаній для молоді та створення і підтримки розвитку відповідної інфраструктури (</w:t>
      </w:r>
      <w:r w:rsidR="00593CE7">
        <w:rPr>
          <w:color w:val="000000" w:themeColor="text1"/>
          <w:sz w:val="28"/>
          <w:szCs w:val="28"/>
          <w:lang w:val="uk-UA"/>
        </w:rPr>
        <w:t>громадських</w:t>
      </w:r>
      <w:r w:rsidRPr="00905776">
        <w:rPr>
          <w:color w:val="000000" w:themeColor="text1"/>
          <w:sz w:val="28"/>
          <w:szCs w:val="28"/>
          <w:lang w:val="uk-UA"/>
        </w:rPr>
        <w:t xml:space="preserve"> просторів) для громадянської взаємодії молоді;</w:t>
      </w:r>
    </w:p>
    <w:p w14:paraId="59E0C2D4" w14:textId="77777777" w:rsidR="007C604E" w:rsidRPr="00905776" w:rsidRDefault="009203E4" w:rsidP="00905776">
      <w:pPr>
        <w:shd w:val="clear" w:color="auto" w:fill="FFFFFF"/>
        <w:ind w:firstLine="709"/>
        <w:jc w:val="both"/>
        <w:rPr>
          <w:color w:val="000000" w:themeColor="text1"/>
          <w:sz w:val="28"/>
          <w:szCs w:val="28"/>
          <w:lang w:val="uk-UA"/>
        </w:rPr>
      </w:pPr>
      <w:bookmarkStart w:id="33" w:name="n377"/>
      <w:bookmarkEnd w:id="33"/>
      <w:r w:rsidRPr="00905776">
        <w:rPr>
          <w:color w:val="000000" w:themeColor="text1"/>
          <w:sz w:val="28"/>
          <w:szCs w:val="28"/>
          <w:lang w:val="uk-UA"/>
        </w:rPr>
        <w:t>- підтримка громадських об’єднань осіб з інвалідністю на місцевому рівні;</w:t>
      </w:r>
      <w:bookmarkStart w:id="34" w:name="n378"/>
      <w:bookmarkEnd w:id="34"/>
    </w:p>
    <w:p w14:paraId="1E9F224C" w14:textId="77777777" w:rsidR="007C604E" w:rsidRPr="00905776" w:rsidRDefault="009203E4" w:rsidP="00905776">
      <w:pPr>
        <w:shd w:val="clear" w:color="auto" w:fill="FFFFFF"/>
        <w:ind w:firstLine="709"/>
        <w:jc w:val="both"/>
        <w:rPr>
          <w:color w:val="000000" w:themeColor="text1"/>
          <w:sz w:val="28"/>
          <w:szCs w:val="28"/>
          <w:lang w:val="uk-UA"/>
        </w:rPr>
      </w:pPr>
      <w:bookmarkStart w:id="35" w:name="n379"/>
      <w:bookmarkEnd w:id="35"/>
      <w:r w:rsidRPr="00905776">
        <w:rPr>
          <w:color w:val="000000" w:themeColor="text1"/>
          <w:sz w:val="28"/>
          <w:szCs w:val="28"/>
          <w:lang w:val="uk-UA"/>
        </w:rPr>
        <w:t>- підтримка організацій громадянського суспільства, що займаються захистом прав та інтересів вразливих груп населення, наданням соціальних послуг;</w:t>
      </w:r>
    </w:p>
    <w:p w14:paraId="59F38AEF" w14:textId="77777777" w:rsidR="007C604E" w:rsidRPr="00905776" w:rsidRDefault="009203E4" w:rsidP="00905776">
      <w:pPr>
        <w:shd w:val="clear" w:color="auto" w:fill="FFFFFF"/>
        <w:ind w:firstLine="709"/>
        <w:jc w:val="both"/>
        <w:rPr>
          <w:color w:val="000000" w:themeColor="text1"/>
          <w:sz w:val="28"/>
          <w:szCs w:val="28"/>
          <w:lang w:val="uk-UA"/>
        </w:rPr>
      </w:pPr>
      <w:bookmarkStart w:id="36" w:name="n380"/>
      <w:bookmarkStart w:id="37" w:name="n382"/>
      <w:bookmarkStart w:id="38" w:name="n385"/>
      <w:bookmarkStart w:id="39" w:name="n387"/>
      <w:bookmarkStart w:id="40" w:name="n389"/>
      <w:bookmarkStart w:id="41" w:name="n391"/>
      <w:bookmarkStart w:id="42" w:name="n392"/>
      <w:bookmarkEnd w:id="36"/>
      <w:bookmarkEnd w:id="37"/>
      <w:bookmarkEnd w:id="38"/>
      <w:bookmarkEnd w:id="39"/>
      <w:bookmarkEnd w:id="40"/>
      <w:bookmarkEnd w:id="41"/>
      <w:bookmarkEnd w:id="42"/>
      <w:r w:rsidRPr="00905776">
        <w:rPr>
          <w:color w:val="000000" w:themeColor="text1"/>
          <w:sz w:val="28"/>
          <w:szCs w:val="28"/>
          <w:lang w:val="uk-UA"/>
        </w:rPr>
        <w:t>- створення умов для підвищення прозорості і доступності системи соціального захисту, забезпечення об’єктивного (недискримінуючого), ефективного і цільового розподілу гарантій і пільг;</w:t>
      </w:r>
    </w:p>
    <w:p w14:paraId="6F25DE0B" w14:textId="77777777" w:rsidR="007C604E" w:rsidRPr="00360D71" w:rsidRDefault="009203E4" w:rsidP="00905776">
      <w:pPr>
        <w:shd w:val="clear" w:color="auto" w:fill="FFFFFF"/>
        <w:ind w:firstLine="709"/>
        <w:jc w:val="both"/>
        <w:rPr>
          <w:color w:val="000000" w:themeColor="text1"/>
          <w:sz w:val="28"/>
          <w:szCs w:val="28"/>
        </w:rPr>
      </w:pPr>
      <w:r w:rsidRPr="00905776">
        <w:rPr>
          <w:color w:val="000000" w:themeColor="text1"/>
          <w:sz w:val="28"/>
          <w:szCs w:val="28"/>
          <w:lang w:val="uk-UA"/>
        </w:rPr>
        <w:t>- створення механізмів поширення інформації про доступні медичні послуги, створення максимально безбар’єрного доступного інформаційного простору до медичних послуг у громаді;</w:t>
      </w:r>
    </w:p>
    <w:p w14:paraId="1AC4496E" w14:textId="77777777" w:rsidR="00F22312" w:rsidRDefault="00F22312" w:rsidP="00905776">
      <w:pPr>
        <w:shd w:val="clear" w:color="auto" w:fill="FFFFFF"/>
        <w:ind w:firstLine="709"/>
        <w:jc w:val="both"/>
        <w:rPr>
          <w:color w:val="000000" w:themeColor="text1"/>
          <w:sz w:val="28"/>
          <w:szCs w:val="28"/>
          <w:lang w:val="uk-UA"/>
        </w:rPr>
      </w:pPr>
      <w:r w:rsidRPr="00360D71">
        <w:rPr>
          <w:color w:val="000000" w:themeColor="text1"/>
          <w:sz w:val="28"/>
          <w:szCs w:val="28"/>
        </w:rPr>
        <w:t xml:space="preserve">- </w:t>
      </w:r>
      <w:r>
        <w:rPr>
          <w:color w:val="000000" w:themeColor="text1"/>
          <w:sz w:val="28"/>
          <w:szCs w:val="28"/>
          <w:lang w:val="uk-UA"/>
        </w:rPr>
        <w:t>забезпечення доступності послуг в громаді – адміністративних, банківських, соціальних, реабілітаційних, транспортних для ветеранів з інвалідністю, інших людей з інвалідністю, батьків з дітьми, літніх людей, і</w:t>
      </w:r>
      <w:r w:rsidR="00B50B3D">
        <w:rPr>
          <w:color w:val="000000" w:themeColor="text1"/>
          <w:sz w:val="28"/>
          <w:szCs w:val="28"/>
          <w:lang w:val="uk-UA"/>
        </w:rPr>
        <w:t>н</w:t>
      </w:r>
      <w:r>
        <w:rPr>
          <w:color w:val="000000" w:themeColor="text1"/>
          <w:sz w:val="28"/>
          <w:szCs w:val="28"/>
          <w:lang w:val="uk-UA"/>
        </w:rPr>
        <w:t>ших мало мобільних груп населення;</w:t>
      </w:r>
    </w:p>
    <w:p w14:paraId="7741B722" w14:textId="77777777" w:rsidR="00F22312" w:rsidRPr="00F22312" w:rsidRDefault="00F22312" w:rsidP="00905776">
      <w:pPr>
        <w:shd w:val="clear" w:color="auto" w:fill="FFFFFF"/>
        <w:ind w:firstLine="709"/>
        <w:jc w:val="both"/>
        <w:rPr>
          <w:color w:val="000000" w:themeColor="text1"/>
          <w:sz w:val="28"/>
          <w:szCs w:val="28"/>
          <w:lang w:val="uk-UA"/>
        </w:rPr>
      </w:pPr>
      <w:r>
        <w:rPr>
          <w:color w:val="000000" w:themeColor="text1"/>
          <w:sz w:val="28"/>
          <w:szCs w:val="28"/>
          <w:lang w:val="uk-UA"/>
        </w:rPr>
        <w:t>- забезпечення наявністю та доступність укриттів;</w:t>
      </w:r>
    </w:p>
    <w:p w14:paraId="2F1B79B4" w14:textId="77777777" w:rsidR="00F22312" w:rsidRPr="00905776" w:rsidRDefault="009203E4" w:rsidP="00905776">
      <w:pPr>
        <w:shd w:val="clear" w:color="auto" w:fill="FFFFFF"/>
        <w:ind w:firstLine="709"/>
        <w:jc w:val="both"/>
        <w:rPr>
          <w:color w:val="000000" w:themeColor="text1"/>
          <w:sz w:val="28"/>
          <w:szCs w:val="28"/>
          <w:lang w:val="uk-UA"/>
        </w:rPr>
      </w:pPr>
      <w:bookmarkStart w:id="43" w:name="n393"/>
      <w:bookmarkEnd w:id="43"/>
      <w:r w:rsidRPr="00905776">
        <w:rPr>
          <w:color w:val="000000" w:themeColor="text1"/>
          <w:sz w:val="28"/>
          <w:szCs w:val="28"/>
          <w:lang w:val="uk-UA"/>
        </w:rPr>
        <w:t>- забезпечення функціонування закладів фізичної культури та спорту для всіх верств населення.</w:t>
      </w:r>
      <w:r w:rsidR="00F907CB" w:rsidRPr="00905776">
        <w:rPr>
          <w:color w:val="000000" w:themeColor="text1"/>
          <w:sz w:val="28"/>
          <w:szCs w:val="28"/>
          <w:lang w:val="uk-UA"/>
        </w:rPr>
        <w:t xml:space="preserve"> </w:t>
      </w:r>
    </w:p>
    <w:p w14:paraId="4C18CD06" w14:textId="77777777" w:rsidR="007C604E" w:rsidRPr="001166E1" w:rsidRDefault="001166E1" w:rsidP="00905776">
      <w:pPr>
        <w:shd w:val="clear" w:color="auto" w:fill="FFFFFF"/>
        <w:ind w:firstLine="709"/>
        <w:jc w:val="both"/>
        <w:rPr>
          <w:bCs/>
          <w:color w:val="000000" w:themeColor="text1"/>
          <w:sz w:val="28"/>
          <w:szCs w:val="28"/>
          <w:shd w:val="clear" w:color="auto" w:fill="FFFFFF"/>
          <w:lang w:val="uk-UA"/>
        </w:rPr>
      </w:pPr>
      <w:r w:rsidRPr="001166E1">
        <w:rPr>
          <w:bCs/>
          <w:color w:val="000000" w:themeColor="text1"/>
          <w:sz w:val="28"/>
          <w:szCs w:val="28"/>
          <w:shd w:val="clear" w:color="auto" w:fill="FFFFFF"/>
          <w:lang w:val="uk-UA"/>
        </w:rPr>
        <w:t xml:space="preserve">4.5. </w:t>
      </w:r>
      <w:r w:rsidR="009203E4" w:rsidRPr="001166E1">
        <w:rPr>
          <w:bCs/>
          <w:color w:val="000000" w:themeColor="text1"/>
          <w:sz w:val="28"/>
          <w:szCs w:val="28"/>
          <w:shd w:val="clear" w:color="auto" w:fill="FFFFFF"/>
          <w:lang w:val="uk-UA"/>
        </w:rPr>
        <w:t>Освітня безбар’єрність</w:t>
      </w:r>
      <w:r w:rsidR="005E2662" w:rsidRPr="001166E1">
        <w:rPr>
          <w:bCs/>
          <w:color w:val="000000" w:themeColor="text1"/>
          <w:sz w:val="28"/>
          <w:szCs w:val="28"/>
          <w:shd w:val="clear" w:color="auto" w:fill="FFFFFF"/>
          <w:lang w:val="uk-UA"/>
        </w:rPr>
        <w:t>:</w:t>
      </w:r>
    </w:p>
    <w:p w14:paraId="6E7E48D3" w14:textId="77777777" w:rsidR="007C604E" w:rsidRPr="00905776" w:rsidRDefault="009203E4" w:rsidP="00905776">
      <w:pPr>
        <w:shd w:val="clear" w:color="auto" w:fill="FFFFFF"/>
        <w:ind w:firstLine="709"/>
        <w:jc w:val="both"/>
        <w:rPr>
          <w:color w:val="000000" w:themeColor="text1"/>
          <w:sz w:val="28"/>
          <w:szCs w:val="28"/>
          <w:lang w:val="uk-UA"/>
        </w:rPr>
      </w:pPr>
      <w:bookmarkStart w:id="44" w:name="n481"/>
      <w:bookmarkEnd w:id="44"/>
      <w:r w:rsidRPr="00905776">
        <w:rPr>
          <w:color w:val="000000" w:themeColor="text1"/>
          <w:sz w:val="28"/>
          <w:szCs w:val="28"/>
          <w:lang w:val="uk-UA"/>
        </w:rPr>
        <w:t>- забезпечення закладів освіти методичними, діагностичними та матеріально-технічним засобами для створення та функціонування інклюзивного середовища;</w:t>
      </w:r>
    </w:p>
    <w:p w14:paraId="7DBCCB32" w14:textId="77777777" w:rsidR="007C604E" w:rsidRPr="00905776" w:rsidRDefault="009203E4" w:rsidP="00905776">
      <w:pPr>
        <w:shd w:val="clear" w:color="auto" w:fill="FFFFFF"/>
        <w:ind w:firstLine="709"/>
        <w:jc w:val="both"/>
        <w:rPr>
          <w:color w:val="000000" w:themeColor="text1"/>
          <w:sz w:val="28"/>
          <w:szCs w:val="28"/>
          <w:lang w:val="uk-UA"/>
        </w:rPr>
      </w:pPr>
      <w:bookmarkStart w:id="45" w:name="n482"/>
      <w:bookmarkStart w:id="46" w:name="n488"/>
      <w:bookmarkEnd w:id="45"/>
      <w:bookmarkEnd w:id="46"/>
      <w:r w:rsidRPr="00905776">
        <w:rPr>
          <w:color w:val="000000" w:themeColor="text1"/>
          <w:sz w:val="28"/>
          <w:szCs w:val="28"/>
          <w:lang w:val="uk-UA"/>
        </w:rPr>
        <w:t>- організація систематичного та постійного моніторингу кращих освітніх практик з метою подальшої інтеграції в освітню систему в громаді , їх популяризація через проведення обміну досвідом, семінарів та інших заходів;</w:t>
      </w:r>
    </w:p>
    <w:p w14:paraId="4ECC49CE" w14:textId="77777777" w:rsidR="007C604E" w:rsidRPr="00905776" w:rsidRDefault="009203E4" w:rsidP="00905776">
      <w:pPr>
        <w:shd w:val="clear" w:color="auto" w:fill="FFFFFF"/>
        <w:ind w:firstLine="709"/>
        <w:jc w:val="both"/>
        <w:rPr>
          <w:color w:val="000000" w:themeColor="text1"/>
          <w:sz w:val="28"/>
          <w:szCs w:val="28"/>
          <w:lang w:val="uk-UA"/>
        </w:rPr>
      </w:pPr>
      <w:bookmarkStart w:id="47" w:name="n489"/>
      <w:bookmarkStart w:id="48" w:name="n492"/>
      <w:bookmarkEnd w:id="47"/>
      <w:bookmarkEnd w:id="48"/>
      <w:r w:rsidRPr="00905776">
        <w:rPr>
          <w:color w:val="000000" w:themeColor="text1"/>
          <w:sz w:val="28"/>
          <w:szCs w:val="28"/>
          <w:lang w:val="uk-UA"/>
        </w:rPr>
        <w:t>- проведення навчань та поширення існуючих матеріалів для викладачів, вчителів, вихователів та психологічних служб щодо задоволення особливих освітніх потреб;</w:t>
      </w:r>
    </w:p>
    <w:p w14:paraId="0E383B6E" w14:textId="77777777" w:rsidR="007C604E" w:rsidRPr="00905776" w:rsidRDefault="009203E4" w:rsidP="00905776">
      <w:pPr>
        <w:shd w:val="clear" w:color="auto" w:fill="FFFFFF"/>
        <w:ind w:firstLine="709"/>
        <w:jc w:val="both"/>
        <w:rPr>
          <w:color w:val="000000" w:themeColor="text1"/>
          <w:sz w:val="28"/>
          <w:szCs w:val="28"/>
          <w:lang w:val="uk-UA"/>
        </w:rPr>
      </w:pPr>
      <w:bookmarkStart w:id="49" w:name="n493"/>
      <w:bookmarkStart w:id="50" w:name="n494"/>
      <w:bookmarkEnd w:id="49"/>
      <w:bookmarkEnd w:id="50"/>
      <w:r w:rsidRPr="00905776">
        <w:rPr>
          <w:color w:val="000000" w:themeColor="text1"/>
          <w:sz w:val="28"/>
          <w:szCs w:val="28"/>
          <w:lang w:val="uk-UA"/>
        </w:rPr>
        <w:t>-  підтримка інклюзивно-ресурсного центру відповідно до існуючих нормативів;</w:t>
      </w:r>
    </w:p>
    <w:p w14:paraId="1E4CAB67" w14:textId="77777777" w:rsidR="007C604E" w:rsidRPr="00905776" w:rsidRDefault="009203E4" w:rsidP="00905776">
      <w:pPr>
        <w:shd w:val="clear" w:color="auto" w:fill="FFFFFF"/>
        <w:ind w:firstLine="709"/>
        <w:jc w:val="both"/>
        <w:rPr>
          <w:color w:val="000000" w:themeColor="text1"/>
          <w:sz w:val="28"/>
          <w:szCs w:val="28"/>
          <w:lang w:val="uk-UA"/>
        </w:rPr>
      </w:pPr>
      <w:bookmarkStart w:id="51" w:name="n495"/>
      <w:bookmarkEnd w:id="51"/>
      <w:r w:rsidRPr="00905776">
        <w:rPr>
          <w:color w:val="000000" w:themeColor="text1"/>
          <w:sz w:val="28"/>
          <w:szCs w:val="28"/>
          <w:lang w:val="uk-UA"/>
        </w:rPr>
        <w:t>- забезпечення конкурентного рівня оплати праці спеціалістам з інклюзивного навчання;</w:t>
      </w:r>
    </w:p>
    <w:p w14:paraId="7E5849FC" w14:textId="77777777" w:rsidR="007C604E" w:rsidRPr="00905776" w:rsidRDefault="009203E4" w:rsidP="00905776">
      <w:pPr>
        <w:shd w:val="clear" w:color="auto" w:fill="FFFFFF"/>
        <w:ind w:firstLine="709"/>
        <w:jc w:val="both"/>
        <w:rPr>
          <w:color w:val="000000" w:themeColor="text1"/>
          <w:sz w:val="28"/>
          <w:szCs w:val="28"/>
          <w:lang w:val="uk-UA"/>
        </w:rPr>
      </w:pPr>
      <w:bookmarkStart w:id="52" w:name="n496"/>
      <w:bookmarkStart w:id="53" w:name="n498"/>
      <w:bookmarkEnd w:id="52"/>
      <w:bookmarkEnd w:id="53"/>
      <w:r w:rsidRPr="00905776">
        <w:rPr>
          <w:color w:val="000000" w:themeColor="text1"/>
          <w:sz w:val="28"/>
          <w:szCs w:val="28"/>
          <w:lang w:val="uk-UA"/>
        </w:rPr>
        <w:t>- розроблення інформаційних кампаній щодо популяризації ідей безбар’єрності, необхідності її впровадження, постійно діючих тренінгових програм, семінарів для всіх, хто дотичний до цього процесу, від батьків, педагогів, політиків, керівників закладів до самих дітей, учнів, студентів;</w:t>
      </w:r>
    </w:p>
    <w:p w14:paraId="1C1B31E6" w14:textId="77777777" w:rsidR="007C604E" w:rsidRPr="00905776" w:rsidRDefault="009203E4" w:rsidP="00905776">
      <w:pPr>
        <w:shd w:val="clear" w:color="auto" w:fill="FFFFFF"/>
        <w:ind w:firstLine="709"/>
        <w:jc w:val="both"/>
        <w:rPr>
          <w:color w:val="000000" w:themeColor="text1"/>
          <w:sz w:val="28"/>
          <w:szCs w:val="28"/>
          <w:lang w:val="uk-UA"/>
        </w:rPr>
      </w:pPr>
      <w:bookmarkStart w:id="54" w:name="n499"/>
      <w:bookmarkEnd w:id="54"/>
      <w:r w:rsidRPr="00905776">
        <w:rPr>
          <w:color w:val="000000" w:themeColor="text1"/>
          <w:sz w:val="28"/>
          <w:szCs w:val="28"/>
          <w:lang w:val="uk-UA"/>
        </w:rPr>
        <w:t>- організація</w:t>
      </w:r>
      <w:r w:rsidR="002F55AC">
        <w:rPr>
          <w:color w:val="000000" w:themeColor="text1"/>
          <w:sz w:val="28"/>
          <w:szCs w:val="28"/>
          <w:lang w:val="uk-UA"/>
        </w:rPr>
        <w:t xml:space="preserve"> </w:t>
      </w:r>
      <w:r w:rsidRPr="00905776">
        <w:rPr>
          <w:color w:val="000000" w:themeColor="text1"/>
          <w:sz w:val="28"/>
          <w:szCs w:val="28"/>
          <w:lang w:val="uk-UA"/>
        </w:rPr>
        <w:t xml:space="preserve">та проведення просвітницьких лекцій для учнів про </w:t>
      </w:r>
      <w:r w:rsidR="00F22312">
        <w:rPr>
          <w:color w:val="000000" w:themeColor="text1"/>
          <w:sz w:val="28"/>
          <w:szCs w:val="28"/>
          <w:lang w:val="uk-UA"/>
        </w:rPr>
        <w:t>важливість</w:t>
      </w:r>
      <w:r w:rsidRPr="00905776">
        <w:rPr>
          <w:color w:val="000000" w:themeColor="text1"/>
          <w:sz w:val="28"/>
          <w:szCs w:val="28"/>
          <w:lang w:val="uk-UA"/>
        </w:rPr>
        <w:t xml:space="preserve"> безбар’єрності і соціального залучення в громаді;</w:t>
      </w:r>
    </w:p>
    <w:p w14:paraId="5A560704" w14:textId="77777777" w:rsidR="007C604E" w:rsidRPr="00905776" w:rsidRDefault="009203E4" w:rsidP="00905776">
      <w:pPr>
        <w:shd w:val="clear" w:color="auto" w:fill="FFFFFF"/>
        <w:ind w:firstLine="709"/>
        <w:jc w:val="both"/>
        <w:rPr>
          <w:color w:val="000000" w:themeColor="text1"/>
          <w:sz w:val="28"/>
          <w:szCs w:val="28"/>
          <w:lang w:val="uk-UA"/>
        </w:rPr>
      </w:pPr>
      <w:bookmarkStart w:id="55" w:name="n500"/>
      <w:bookmarkStart w:id="56" w:name="n501"/>
      <w:bookmarkStart w:id="57" w:name="n509"/>
      <w:bookmarkEnd w:id="55"/>
      <w:bookmarkEnd w:id="56"/>
      <w:bookmarkEnd w:id="57"/>
      <w:r w:rsidRPr="00905776">
        <w:rPr>
          <w:color w:val="000000" w:themeColor="text1"/>
          <w:sz w:val="28"/>
          <w:szCs w:val="28"/>
          <w:lang w:val="uk-UA"/>
        </w:rPr>
        <w:t xml:space="preserve">- </w:t>
      </w:r>
      <w:r w:rsidR="00B50B3D" w:rsidRPr="00905776">
        <w:rPr>
          <w:color w:val="000000" w:themeColor="text1"/>
          <w:sz w:val="28"/>
          <w:szCs w:val="28"/>
          <w:lang w:val="uk-UA"/>
        </w:rPr>
        <w:t>створення</w:t>
      </w:r>
      <w:r w:rsidRPr="00905776">
        <w:rPr>
          <w:color w:val="000000" w:themeColor="text1"/>
          <w:sz w:val="28"/>
          <w:szCs w:val="28"/>
          <w:lang w:val="uk-UA"/>
        </w:rPr>
        <w:t xml:space="preserve"> бібліотечного фонду спеціальної літератури, адаптованої для осіб з порушеннями зору, слуху, ментальними порушеннями;</w:t>
      </w:r>
      <w:bookmarkStart w:id="58" w:name="n510"/>
      <w:bookmarkEnd w:id="58"/>
    </w:p>
    <w:p w14:paraId="315802B7" w14:textId="77777777" w:rsidR="007C604E" w:rsidRPr="00905776" w:rsidRDefault="009203E4" w:rsidP="00905776">
      <w:pPr>
        <w:shd w:val="clear" w:color="auto" w:fill="FFFFFF"/>
        <w:ind w:firstLine="709"/>
        <w:jc w:val="both"/>
        <w:rPr>
          <w:color w:val="000000" w:themeColor="text1"/>
          <w:sz w:val="28"/>
          <w:szCs w:val="28"/>
          <w:lang w:val="uk-UA"/>
        </w:rPr>
      </w:pPr>
      <w:bookmarkStart w:id="59" w:name="n511"/>
      <w:bookmarkEnd w:id="59"/>
      <w:r w:rsidRPr="00905776">
        <w:rPr>
          <w:color w:val="000000" w:themeColor="text1"/>
          <w:sz w:val="28"/>
          <w:szCs w:val="28"/>
          <w:lang w:val="uk-UA"/>
        </w:rPr>
        <w:t>- стимулювання закладів освіти до якісної та доступної комунікації своїх освітніх можливостей;</w:t>
      </w:r>
    </w:p>
    <w:p w14:paraId="186CED4A" w14:textId="77777777" w:rsidR="007C604E" w:rsidRPr="00905776" w:rsidRDefault="009203E4" w:rsidP="00905776">
      <w:pPr>
        <w:shd w:val="clear" w:color="auto" w:fill="FFFFFF"/>
        <w:ind w:firstLine="709"/>
        <w:jc w:val="both"/>
        <w:rPr>
          <w:color w:val="000000" w:themeColor="text1"/>
          <w:sz w:val="28"/>
          <w:szCs w:val="28"/>
          <w:lang w:val="uk-UA"/>
        </w:rPr>
      </w:pPr>
      <w:bookmarkStart w:id="60" w:name="n512"/>
      <w:bookmarkStart w:id="61" w:name="n513"/>
      <w:bookmarkEnd w:id="60"/>
      <w:bookmarkEnd w:id="61"/>
      <w:r w:rsidRPr="00905776">
        <w:rPr>
          <w:color w:val="000000" w:themeColor="text1"/>
          <w:sz w:val="28"/>
          <w:szCs w:val="28"/>
          <w:lang w:val="uk-UA"/>
        </w:rPr>
        <w:lastRenderedPageBreak/>
        <w:t>- забезпечення харчової безбар’єрності у всіх закладах освіти шляхом запровадження моніторингу харчових потреб та популяризації здорового харчування</w:t>
      </w:r>
      <w:r w:rsidR="000007E1" w:rsidRPr="00905776">
        <w:rPr>
          <w:color w:val="000000" w:themeColor="text1"/>
          <w:sz w:val="28"/>
          <w:szCs w:val="28"/>
          <w:lang w:val="uk-UA"/>
        </w:rPr>
        <w:t>;</w:t>
      </w:r>
    </w:p>
    <w:p w14:paraId="25D7FC50" w14:textId="77777777" w:rsidR="007C604E" w:rsidRPr="00905776" w:rsidRDefault="009203E4" w:rsidP="00905776">
      <w:pPr>
        <w:shd w:val="clear" w:color="auto" w:fill="FFFFFF"/>
        <w:ind w:firstLine="709"/>
        <w:jc w:val="both"/>
        <w:rPr>
          <w:color w:val="000000" w:themeColor="text1"/>
          <w:sz w:val="28"/>
          <w:szCs w:val="28"/>
          <w:lang w:val="uk-UA"/>
        </w:rPr>
      </w:pPr>
      <w:bookmarkStart w:id="62" w:name="n514"/>
      <w:bookmarkStart w:id="63" w:name="n517"/>
      <w:bookmarkEnd w:id="62"/>
      <w:bookmarkEnd w:id="63"/>
      <w:r w:rsidRPr="00905776">
        <w:rPr>
          <w:color w:val="000000" w:themeColor="text1"/>
          <w:sz w:val="28"/>
          <w:szCs w:val="28"/>
          <w:lang w:val="uk-UA"/>
        </w:rPr>
        <w:t>- забезпечення доступності всієї інфраструктури освітніх середовищ</w:t>
      </w:r>
      <w:r w:rsidR="000007E1" w:rsidRPr="00905776">
        <w:rPr>
          <w:color w:val="000000" w:themeColor="text1"/>
          <w:sz w:val="28"/>
          <w:szCs w:val="28"/>
          <w:lang w:val="uk-UA"/>
        </w:rPr>
        <w:t>;</w:t>
      </w:r>
    </w:p>
    <w:p w14:paraId="69F74707" w14:textId="77777777" w:rsidR="007C604E" w:rsidRPr="00905776" w:rsidRDefault="009203E4" w:rsidP="00905776">
      <w:pPr>
        <w:shd w:val="clear" w:color="auto" w:fill="FFFFFF"/>
        <w:ind w:firstLine="709"/>
        <w:jc w:val="both"/>
        <w:rPr>
          <w:color w:val="000000" w:themeColor="text1"/>
          <w:sz w:val="28"/>
          <w:szCs w:val="28"/>
          <w:lang w:val="uk-UA"/>
        </w:rPr>
      </w:pPr>
      <w:bookmarkStart w:id="64" w:name="n518"/>
      <w:bookmarkStart w:id="65" w:name="n519"/>
      <w:bookmarkEnd w:id="64"/>
      <w:bookmarkEnd w:id="65"/>
      <w:r w:rsidRPr="00905776">
        <w:rPr>
          <w:color w:val="000000" w:themeColor="text1"/>
          <w:sz w:val="28"/>
          <w:szCs w:val="28"/>
          <w:lang w:val="uk-UA"/>
        </w:rPr>
        <w:t>- запровадження та поширення практики забезпечення доступності заходів у позанавчальний час для всіх учасників освітнього процесу;</w:t>
      </w:r>
    </w:p>
    <w:p w14:paraId="4E6CB9B3" w14:textId="77777777" w:rsidR="007C604E" w:rsidRPr="001166E1" w:rsidRDefault="001166E1" w:rsidP="00905776">
      <w:pPr>
        <w:shd w:val="clear" w:color="auto" w:fill="FFFFFF"/>
        <w:ind w:firstLine="709"/>
        <w:jc w:val="both"/>
        <w:rPr>
          <w:bCs/>
          <w:color w:val="000000" w:themeColor="text1"/>
          <w:sz w:val="28"/>
          <w:szCs w:val="28"/>
          <w:shd w:val="clear" w:color="auto" w:fill="FFFFFF"/>
          <w:lang w:val="uk-UA"/>
        </w:rPr>
      </w:pPr>
      <w:bookmarkStart w:id="66" w:name="n520"/>
      <w:bookmarkStart w:id="67" w:name="n523"/>
      <w:bookmarkStart w:id="68" w:name="n524"/>
      <w:bookmarkEnd w:id="66"/>
      <w:bookmarkEnd w:id="67"/>
      <w:bookmarkEnd w:id="68"/>
      <w:r w:rsidRPr="001166E1">
        <w:rPr>
          <w:bCs/>
          <w:color w:val="000000" w:themeColor="text1"/>
          <w:sz w:val="28"/>
          <w:szCs w:val="28"/>
          <w:shd w:val="clear" w:color="auto" w:fill="FFFFFF"/>
          <w:lang w:val="uk-UA"/>
        </w:rPr>
        <w:t xml:space="preserve">4.6. </w:t>
      </w:r>
      <w:r w:rsidR="009203E4" w:rsidRPr="001166E1">
        <w:rPr>
          <w:bCs/>
          <w:color w:val="000000" w:themeColor="text1"/>
          <w:sz w:val="28"/>
          <w:szCs w:val="28"/>
          <w:shd w:val="clear" w:color="auto" w:fill="FFFFFF"/>
          <w:lang w:val="uk-UA"/>
        </w:rPr>
        <w:t>Економічна безбар’єрність</w:t>
      </w:r>
      <w:r w:rsidR="005E2662" w:rsidRPr="001166E1">
        <w:rPr>
          <w:bCs/>
          <w:color w:val="000000" w:themeColor="text1"/>
          <w:sz w:val="28"/>
          <w:szCs w:val="28"/>
          <w:shd w:val="clear" w:color="auto" w:fill="FFFFFF"/>
          <w:lang w:val="uk-UA"/>
        </w:rPr>
        <w:t>:</w:t>
      </w:r>
    </w:p>
    <w:p w14:paraId="3C1CDFEB" w14:textId="77777777" w:rsidR="007C604E" w:rsidRPr="00905776" w:rsidRDefault="00F22312" w:rsidP="00F22312">
      <w:pPr>
        <w:shd w:val="clear" w:color="auto" w:fill="FFFFFF"/>
        <w:jc w:val="both"/>
        <w:rPr>
          <w:color w:val="000000" w:themeColor="text1"/>
          <w:sz w:val="28"/>
          <w:szCs w:val="28"/>
          <w:lang w:val="uk-UA"/>
        </w:rPr>
      </w:pPr>
      <w:bookmarkStart w:id="69" w:name="n585"/>
      <w:bookmarkEnd w:id="69"/>
      <w:r>
        <w:rPr>
          <w:color w:val="000000" w:themeColor="text1"/>
          <w:sz w:val="28"/>
          <w:szCs w:val="28"/>
          <w:lang w:val="uk-UA"/>
        </w:rPr>
        <w:t xml:space="preserve">         - </w:t>
      </w:r>
      <w:r w:rsidR="009203E4" w:rsidRPr="00905776">
        <w:rPr>
          <w:color w:val="000000" w:themeColor="text1"/>
          <w:sz w:val="28"/>
          <w:szCs w:val="28"/>
          <w:lang w:val="uk-UA"/>
        </w:rPr>
        <w:t>підвищення рівня фінансової грамотності та управлінських навичок серед школярів, молоді, жителів громади</w:t>
      </w:r>
      <w:r w:rsidR="000007E1" w:rsidRPr="00905776">
        <w:rPr>
          <w:color w:val="000000" w:themeColor="text1"/>
          <w:sz w:val="28"/>
          <w:szCs w:val="28"/>
          <w:lang w:val="uk-UA"/>
        </w:rPr>
        <w:t>;</w:t>
      </w:r>
    </w:p>
    <w:p w14:paraId="3AC716AF" w14:textId="77777777" w:rsidR="007C604E" w:rsidRDefault="009203E4" w:rsidP="00905776">
      <w:pPr>
        <w:shd w:val="clear" w:color="auto" w:fill="FFFFFF"/>
        <w:ind w:firstLine="709"/>
        <w:jc w:val="both"/>
        <w:rPr>
          <w:color w:val="000000" w:themeColor="text1"/>
          <w:sz w:val="28"/>
          <w:szCs w:val="28"/>
          <w:lang w:val="uk-UA"/>
        </w:rPr>
      </w:pPr>
      <w:bookmarkStart w:id="70" w:name="n586"/>
      <w:bookmarkStart w:id="71" w:name="n592"/>
      <w:bookmarkStart w:id="72" w:name="n597"/>
      <w:bookmarkStart w:id="73" w:name="n615"/>
      <w:bookmarkStart w:id="74" w:name="n618"/>
      <w:bookmarkEnd w:id="70"/>
      <w:bookmarkEnd w:id="71"/>
      <w:bookmarkEnd w:id="72"/>
      <w:bookmarkEnd w:id="73"/>
      <w:bookmarkEnd w:id="74"/>
      <w:r w:rsidRPr="00905776">
        <w:rPr>
          <w:color w:val="000000" w:themeColor="text1"/>
          <w:sz w:val="28"/>
          <w:szCs w:val="28"/>
          <w:lang w:val="uk-UA"/>
        </w:rPr>
        <w:t>- забезпечення доступного інформування учасників ринку праці щодо можливостей працевлаштування, стимулів з працевлаштування та відповідних нововведень;</w:t>
      </w:r>
    </w:p>
    <w:p w14:paraId="02BE0906" w14:textId="77777777" w:rsidR="00F22312" w:rsidRPr="00905776" w:rsidRDefault="00F22312" w:rsidP="00905776">
      <w:pPr>
        <w:shd w:val="clear" w:color="auto" w:fill="FFFFFF"/>
        <w:ind w:firstLine="709"/>
        <w:jc w:val="both"/>
        <w:rPr>
          <w:color w:val="000000" w:themeColor="text1"/>
          <w:sz w:val="28"/>
          <w:szCs w:val="28"/>
          <w:lang w:val="uk-UA"/>
        </w:rPr>
      </w:pPr>
      <w:r>
        <w:rPr>
          <w:color w:val="000000" w:themeColor="text1"/>
          <w:sz w:val="28"/>
          <w:szCs w:val="28"/>
          <w:lang w:val="uk-UA"/>
        </w:rPr>
        <w:t>- забезпечення  доступності зайнятості, пристосування робочих м</w:t>
      </w:r>
      <w:r w:rsidR="00795D9D">
        <w:rPr>
          <w:color w:val="000000" w:themeColor="text1"/>
          <w:sz w:val="28"/>
          <w:szCs w:val="28"/>
          <w:lang w:val="uk-UA"/>
        </w:rPr>
        <w:t>ісць, заходів з працедавцями, просування</w:t>
      </w:r>
      <w:r>
        <w:rPr>
          <w:color w:val="000000" w:themeColor="text1"/>
          <w:sz w:val="28"/>
          <w:szCs w:val="28"/>
          <w:lang w:val="uk-UA"/>
        </w:rPr>
        <w:t xml:space="preserve"> грантових програм від Мінекономіки на започаткування власної справи;</w:t>
      </w:r>
    </w:p>
    <w:p w14:paraId="4F6CEFAA" w14:textId="77777777" w:rsidR="007C604E" w:rsidRPr="00905776" w:rsidRDefault="009203E4" w:rsidP="00905776">
      <w:pPr>
        <w:shd w:val="clear" w:color="auto" w:fill="FFFFFF"/>
        <w:ind w:firstLine="709"/>
        <w:jc w:val="both"/>
        <w:rPr>
          <w:color w:val="000000" w:themeColor="text1"/>
          <w:sz w:val="28"/>
          <w:szCs w:val="28"/>
          <w:lang w:val="uk-UA"/>
        </w:rPr>
      </w:pPr>
      <w:bookmarkStart w:id="75" w:name="n619"/>
      <w:bookmarkEnd w:id="75"/>
      <w:r w:rsidRPr="00905776">
        <w:rPr>
          <w:color w:val="000000" w:themeColor="text1"/>
          <w:sz w:val="28"/>
          <w:szCs w:val="28"/>
          <w:lang w:val="uk-UA"/>
        </w:rPr>
        <w:t>- створення реєстру підприємств, що надають соціальні послуги, працевлаштовують осіб з інвалідністю або забезпечують їх зайнятість.</w:t>
      </w:r>
      <w:bookmarkStart w:id="76" w:name="n620"/>
      <w:bookmarkEnd w:id="76"/>
    </w:p>
    <w:p w14:paraId="2133275A" w14:textId="77777777" w:rsidR="007C604E" w:rsidRPr="00905776" w:rsidRDefault="007C604E" w:rsidP="00905776">
      <w:pPr>
        <w:ind w:firstLine="709"/>
        <w:jc w:val="both"/>
        <w:rPr>
          <w:b/>
          <w:bCs/>
          <w:color w:val="000000" w:themeColor="text1"/>
          <w:sz w:val="28"/>
          <w:szCs w:val="28"/>
          <w:lang w:val="uk-UA" w:eastAsia="uk-UA"/>
        </w:rPr>
      </w:pPr>
    </w:p>
    <w:p w14:paraId="427962F7" w14:textId="77777777" w:rsidR="00F907CB" w:rsidRPr="00F907CB" w:rsidRDefault="001166E1" w:rsidP="00881C5E">
      <w:pPr>
        <w:jc w:val="center"/>
        <w:rPr>
          <w:color w:val="000000" w:themeColor="text1"/>
          <w:sz w:val="28"/>
          <w:szCs w:val="28"/>
          <w:lang w:val="uk-UA" w:eastAsia="uk-UA"/>
        </w:rPr>
      </w:pPr>
      <w:r>
        <w:rPr>
          <w:b/>
          <w:bCs/>
          <w:color w:val="000000" w:themeColor="text1"/>
          <w:sz w:val="28"/>
          <w:szCs w:val="28"/>
          <w:lang w:val="en-US" w:eastAsia="uk-UA"/>
        </w:rPr>
        <w:t>V</w:t>
      </w:r>
      <w:r w:rsidRPr="00905776">
        <w:rPr>
          <w:b/>
          <w:bCs/>
          <w:color w:val="000000" w:themeColor="text1"/>
          <w:sz w:val="28"/>
          <w:szCs w:val="28"/>
          <w:lang w:val="uk-UA" w:eastAsia="uk-UA"/>
        </w:rPr>
        <w:t>.</w:t>
      </w:r>
      <w:r>
        <w:rPr>
          <w:b/>
          <w:bCs/>
          <w:color w:val="000000" w:themeColor="text1"/>
          <w:sz w:val="28"/>
          <w:szCs w:val="28"/>
          <w:lang w:val="uk-UA" w:eastAsia="uk-UA"/>
        </w:rPr>
        <w:t xml:space="preserve"> </w:t>
      </w:r>
      <w:r w:rsidR="009203E4" w:rsidRPr="001166E1">
        <w:rPr>
          <w:b/>
          <w:bCs/>
          <w:color w:val="000000" w:themeColor="text1"/>
          <w:sz w:val="28"/>
          <w:szCs w:val="28"/>
          <w:lang w:val="uk-UA" w:eastAsia="uk-UA"/>
        </w:rPr>
        <w:t>Очікувані результати</w:t>
      </w:r>
      <w:r w:rsidR="005E2662" w:rsidRPr="001166E1">
        <w:rPr>
          <w:b/>
          <w:bCs/>
          <w:color w:val="000000" w:themeColor="text1"/>
          <w:sz w:val="28"/>
          <w:szCs w:val="28"/>
          <w:shd w:val="clear" w:color="auto" w:fill="FFFFFF" w:themeFill="background1"/>
          <w:lang w:val="uk-UA" w:eastAsia="uk-UA"/>
        </w:rPr>
        <w:t xml:space="preserve"> </w:t>
      </w:r>
      <w:r w:rsidR="002F0393" w:rsidRPr="001166E1">
        <w:rPr>
          <w:b/>
          <w:bCs/>
          <w:color w:val="000000" w:themeColor="text1"/>
          <w:sz w:val="28"/>
          <w:szCs w:val="28"/>
          <w:shd w:val="clear" w:color="auto" w:fill="FFFFFF" w:themeFill="background1"/>
          <w:lang w:val="uk-UA" w:eastAsia="uk-UA"/>
        </w:rPr>
        <w:t>реалізації</w:t>
      </w:r>
      <w:r w:rsidR="005E2662" w:rsidRPr="001166E1">
        <w:rPr>
          <w:b/>
          <w:bCs/>
          <w:color w:val="000000" w:themeColor="text1"/>
          <w:sz w:val="28"/>
          <w:szCs w:val="28"/>
          <w:shd w:val="clear" w:color="auto" w:fill="FFFFFF" w:themeFill="background1"/>
          <w:lang w:val="uk-UA" w:eastAsia="uk-UA"/>
        </w:rPr>
        <w:t xml:space="preserve"> Програми</w:t>
      </w:r>
    </w:p>
    <w:p w14:paraId="45D66B35" w14:textId="77777777" w:rsidR="007C604E" w:rsidRPr="001166E1" w:rsidRDefault="0040011F" w:rsidP="00881C5E">
      <w:pPr>
        <w:tabs>
          <w:tab w:val="left" w:pos="3460"/>
        </w:tabs>
        <w:jc w:val="both"/>
        <w:rPr>
          <w:bCs/>
          <w:color w:val="000000" w:themeColor="text1"/>
          <w:sz w:val="28"/>
          <w:szCs w:val="28"/>
          <w:lang w:val="uk-UA"/>
        </w:rPr>
      </w:pPr>
      <w:r>
        <w:rPr>
          <w:color w:val="000000" w:themeColor="text1"/>
          <w:sz w:val="28"/>
          <w:szCs w:val="28"/>
          <w:lang w:val="uk-UA"/>
        </w:rPr>
        <w:t xml:space="preserve">5.1. </w:t>
      </w:r>
      <w:r w:rsidR="009203E4" w:rsidRPr="00905776">
        <w:rPr>
          <w:color w:val="000000" w:themeColor="text1"/>
          <w:sz w:val="28"/>
          <w:szCs w:val="28"/>
          <w:lang w:val="uk-UA"/>
        </w:rPr>
        <w:t xml:space="preserve">Виконання заходів Програми </w:t>
      </w:r>
      <w:r w:rsidR="009203E4" w:rsidRPr="001166E1">
        <w:rPr>
          <w:color w:val="000000" w:themeColor="text1"/>
          <w:sz w:val="28"/>
          <w:szCs w:val="28"/>
          <w:lang w:val="uk-UA"/>
        </w:rPr>
        <w:t>сприятиме</w:t>
      </w:r>
      <w:r w:rsidR="009203E4" w:rsidRPr="001166E1">
        <w:rPr>
          <w:bCs/>
          <w:color w:val="000000" w:themeColor="text1"/>
          <w:sz w:val="28"/>
          <w:szCs w:val="28"/>
          <w:lang w:val="uk-UA"/>
        </w:rPr>
        <w:t>:</w:t>
      </w:r>
    </w:p>
    <w:p w14:paraId="4DDBA30D" w14:textId="77777777" w:rsidR="007C604E" w:rsidRPr="00905776" w:rsidRDefault="009203E4" w:rsidP="00905776">
      <w:pPr>
        <w:shd w:val="clear" w:color="auto" w:fill="FFFFFF"/>
        <w:ind w:firstLine="709"/>
        <w:jc w:val="both"/>
        <w:rPr>
          <w:color w:val="000000" w:themeColor="text1"/>
          <w:sz w:val="28"/>
          <w:szCs w:val="28"/>
          <w:lang w:val="uk-UA"/>
        </w:rPr>
      </w:pPr>
      <w:r w:rsidRPr="00905776">
        <w:rPr>
          <w:color w:val="000000" w:themeColor="text1"/>
          <w:sz w:val="28"/>
          <w:szCs w:val="28"/>
          <w:lang w:val="uk-UA"/>
        </w:rPr>
        <w:t>- створенню безбар’єрного простору у громаді</w:t>
      </w:r>
      <w:r w:rsidR="005E2662" w:rsidRPr="00905776">
        <w:rPr>
          <w:color w:val="000000" w:themeColor="text1"/>
          <w:sz w:val="28"/>
          <w:szCs w:val="28"/>
          <w:lang w:val="uk-UA"/>
        </w:rPr>
        <w:t>;</w:t>
      </w:r>
    </w:p>
    <w:p w14:paraId="7E0AF88B" w14:textId="77777777" w:rsidR="007C604E" w:rsidRPr="00905776" w:rsidRDefault="009203E4" w:rsidP="00905776">
      <w:pPr>
        <w:shd w:val="clear" w:color="auto" w:fill="FFFFFF"/>
        <w:ind w:firstLine="709"/>
        <w:jc w:val="both"/>
        <w:rPr>
          <w:color w:val="000000" w:themeColor="text1"/>
          <w:sz w:val="28"/>
          <w:szCs w:val="28"/>
          <w:lang w:val="uk-UA"/>
        </w:rPr>
      </w:pPr>
      <w:bookmarkStart w:id="77" w:name="n31"/>
      <w:bookmarkEnd w:id="77"/>
      <w:r w:rsidRPr="00905776">
        <w:rPr>
          <w:color w:val="000000" w:themeColor="text1"/>
          <w:sz w:val="28"/>
          <w:szCs w:val="28"/>
          <w:lang w:val="uk-UA"/>
        </w:rPr>
        <w:t>- отриманню безперешкодного доступу до об’єктів фізичного оточення;</w:t>
      </w:r>
    </w:p>
    <w:p w14:paraId="05EDF000" w14:textId="77777777" w:rsidR="007C604E" w:rsidRDefault="009203E4" w:rsidP="00905776">
      <w:pPr>
        <w:shd w:val="clear" w:color="auto" w:fill="FFFFFF"/>
        <w:ind w:firstLine="709"/>
        <w:jc w:val="both"/>
        <w:rPr>
          <w:color w:val="000000" w:themeColor="text1"/>
          <w:sz w:val="28"/>
          <w:szCs w:val="28"/>
          <w:lang w:val="uk-UA"/>
        </w:rPr>
      </w:pPr>
      <w:bookmarkStart w:id="78" w:name="n32"/>
      <w:bookmarkEnd w:id="78"/>
      <w:r w:rsidRPr="00905776">
        <w:rPr>
          <w:color w:val="000000" w:themeColor="text1"/>
          <w:sz w:val="28"/>
          <w:szCs w:val="28"/>
          <w:lang w:val="uk-UA"/>
        </w:rPr>
        <w:t>- отриманню інформацію у найзручніший спосіб;</w:t>
      </w:r>
    </w:p>
    <w:p w14:paraId="141CDB16" w14:textId="77777777" w:rsidR="00795D9D" w:rsidRDefault="00795D9D" w:rsidP="00905776">
      <w:pPr>
        <w:shd w:val="clear" w:color="auto" w:fill="FFFFFF"/>
        <w:ind w:firstLine="709"/>
        <w:jc w:val="both"/>
        <w:rPr>
          <w:color w:val="000000" w:themeColor="text1"/>
          <w:sz w:val="28"/>
          <w:szCs w:val="28"/>
          <w:lang w:val="uk-UA"/>
        </w:rPr>
      </w:pPr>
      <w:r>
        <w:rPr>
          <w:color w:val="000000" w:themeColor="text1"/>
          <w:sz w:val="28"/>
          <w:szCs w:val="28"/>
          <w:lang w:val="uk-UA"/>
        </w:rPr>
        <w:t xml:space="preserve">- </w:t>
      </w:r>
      <w:r w:rsidRPr="00905776">
        <w:rPr>
          <w:color w:val="000000" w:themeColor="text1"/>
          <w:sz w:val="28"/>
          <w:szCs w:val="28"/>
          <w:lang w:val="uk-UA"/>
        </w:rPr>
        <w:t>отриманню умов</w:t>
      </w:r>
      <w:r>
        <w:rPr>
          <w:color w:val="000000" w:themeColor="text1"/>
          <w:sz w:val="28"/>
          <w:szCs w:val="28"/>
          <w:lang w:val="uk-UA"/>
        </w:rPr>
        <w:t xml:space="preserve"> екстреного виклику;</w:t>
      </w:r>
    </w:p>
    <w:p w14:paraId="320D9F7A" w14:textId="77777777" w:rsidR="00795D9D" w:rsidRPr="00905776" w:rsidRDefault="00B85F84" w:rsidP="00905776">
      <w:pPr>
        <w:shd w:val="clear" w:color="auto" w:fill="FFFFFF"/>
        <w:ind w:firstLine="709"/>
        <w:jc w:val="both"/>
        <w:rPr>
          <w:color w:val="000000" w:themeColor="text1"/>
          <w:sz w:val="28"/>
          <w:szCs w:val="28"/>
          <w:lang w:val="uk-UA"/>
        </w:rPr>
      </w:pPr>
      <w:r>
        <w:rPr>
          <w:color w:val="000000" w:themeColor="text1"/>
          <w:sz w:val="28"/>
          <w:szCs w:val="28"/>
          <w:lang w:val="uk-UA"/>
        </w:rPr>
        <w:t>- отриманню доступної інформації (організації перекладу інформації жестовою мовою та титрування програм);</w:t>
      </w:r>
    </w:p>
    <w:p w14:paraId="4FABE5E8" w14:textId="77777777" w:rsidR="007C604E" w:rsidRPr="00905776" w:rsidRDefault="009203E4" w:rsidP="00905776">
      <w:pPr>
        <w:shd w:val="clear" w:color="auto" w:fill="FFFFFF"/>
        <w:ind w:firstLine="709"/>
        <w:jc w:val="both"/>
        <w:rPr>
          <w:color w:val="000000" w:themeColor="text1"/>
          <w:sz w:val="28"/>
          <w:szCs w:val="28"/>
          <w:lang w:val="uk-UA"/>
        </w:rPr>
      </w:pPr>
      <w:bookmarkStart w:id="79" w:name="n33"/>
      <w:bookmarkEnd w:id="79"/>
      <w:r w:rsidRPr="00905776">
        <w:rPr>
          <w:color w:val="000000" w:themeColor="text1"/>
          <w:sz w:val="28"/>
          <w:szCs w:val="28"/>
          <w:lang w:val="uk-UA"/>
        </w:rPr>
        <w:t xml:space="preserve">- отриманню спрощеного доступу до </w:t>
      </w:r>
      <w:r w:rsidR="00B50B3D">
        <w:rPr>
          <w:color w:val="000000" w:themeColor="text1"/>
          <w:sz w:val="28"/>
          <w:szCs w:val="28"/>
          <w:lang w:val="uk-UA"/>
        </w:rPr>
        <w:t>цифро</w:t>
      </w:r>
      <w:r w:rsidR="00B50B3D" w:rsidRPr="00905776">
        <w:rPr>
          <w:color w:val="000000" w:themeColor="text1"/>
          <w:sz w:val="28"/>
          <w:szCs w:val="28"/>
          <w:lang w:val="uk-UA"/>
        </w:rPr>
        <w:t>візованих</w:t>
      </w:r>
      <w:r w:rsidRPr="00905776">
        <w:rPr>
          <w:color w:val="000000" w:themeColor="text1"/>
          <w:sz w:val="28"/>
          <w:szCs w:val="28"/>
          <w:lang w:val="uk-UA"/>
        </w:rPr>
        <w:t xml:space="preserve"> та соціальних послуг;</w:t>
      </w:r>
    </w:p>
    <w:p w14:paraId="109FE647" w14:textId="77777777" w:rsidR="007C604E" w:rsidRPr="00905776" w:rsidRDefault="009203E4" w:rsidP="00905776">
      <w:pPr>
        <w:shd w:val="clear" w:color="auto" w:fill="FFFFFF"/>
        <w:ind w:firstLine="709"/>
        <w:jc w:val="both"/>
        <w:rPr>
          <w:color w:val="000000" w:themeColor="text1"/>
          <w:sz w:val="28"/>
          <w:szCs w:val="28"/>
          <w:lang w:val="uk-UA"/>
        </w:rPr>
      </w:pPr>
      <w:bookmarkStart w:id="80" w:name="n34"/>
      <w:bookmarkEnd w:id="80"/>
      <w:r w:rsidRPr="00905776">
        <w:rPr>
          <w:color w:val="000000" w:themeColor="text1"/>
          <w:sz w:val="28"/>
          <w:szCs w:val="28"/>
          <w:lang w:val="uk-UA"/>
        </w:rPr>
        <w:t>- отриманню рівних умов участі у всіх сферах життя суспільства;</w:t>
      </w:r>
    </w:p>
    <w:p w14:paraId="6151E1F8" w14:textId="77777777" w:rsidR="007C604E" w:rsidRPr="00905776" w:rsidRDefault="009203E4" w:rsidP="00905776">
      <w:pPr>
        <w:shd w:val="clear" w:color="auto" w:fill="FFFFFF"/>
        <w:ind w:firstLine="709"/>
        <w:jc w:val="both"/>
        <w:rPr>
          <w:color w:val="000000" w:themeColor="text1"/>
          <w:sz w:val="28"/>
          <w:szCs w:val="28"/>
          <w:lang w:val="uk-UA"/>
        </w:rPr>
      </w:pPr>
      <w:bookmarkStart w:id="81" w:name="n35"/>
      <w:bookmarkEnd w:id="81"/>
      <w:r w:rsidRPr="00905776">
        <w:rPr>
          <w:color w:val="000000" w:themeColor="text1"/>
          <w:sz w:val="28"/>
          <w:szCs w:val="28"/>
          <w:lang w:val="uk-UA"/>
        </w:rPr>
        <w:t>- отриманню умов та рівних можливостей для занять фізичною культурою та спортом;</w:t>
      </w:r>
    </w:p>
    <w:p w14:paraId="1D56DF6E" w14:textId="77777777" w:rsidR="007C604E" w:rsidRPr="00905776" w:rsidRDefault="009203E4" w:rsidP="00905776">
      <w:pPr>
        <w:shd w:val="clear" w:color="auto" w:fill="FFFFFF"/>
        <w:ind w:firstLine="709"/>
        <w:jc w:val="both"/>
        <w:rPr>
          <w:color w:val="000000" w:themeColor="text1"/>
          <w:sz w:val="28"/>
          <w:szCs w:val="28"/>
          <w:lang w:val="uk-UA"/>
        </w:rPr>
      </w:pPr>
      <w:bookmarkStart w:id="82" w:name="n36"/>
      <w:bookmarkEnd w:id="82"/>
      <w:r w:rsidRPr="00905776">
        <w:rPr>
          <w:color w:val="000000" w:themeColor="text1"/>
          <w:sz w:val="28"/>
          <w:szCs w:val="28"/>
          <w:lang w:val="uk-UA"/>
        </w:rPr>
        <w:t>- отриманню рівних умов та можливостей для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p w14:paraId="28C64DDD" w14:textId="77777777" w:rsidR="007C604E" w:rsidRPr="001166E1" w:rsidRDefault="0040011F" w:rsidP="00881C5E">
      <w:pPr>
        <w:shd w:val="clear" w:color="auto" w:fill="FFFFFF"/>
        <w:jc w:val="both"/>
        <w:rPr>
          <w:color w:val="000000" w:themeColor="text1"/>
          <w:sz w:val="28"/>
          <w:szCs w:val="28"/>
          <w:lang w:val="uk-UA"/>
        </w:rPr>
      </w:pPr>
      <w:bookmarkStart w:id="83" w:name="n37"/>
      <w:bookmarkEnd w:id="83"/>
      <w:r>
        <w:rPr>
          <w:color w:val="000000" w:themeColor="text1"/>
          <w:sz w:val="28"/>
          <w:szCs w:val="28"/>
          <w:lang w:val="uk-UA"/>
        </w:rPr>
        <w:t>5.2.</w:t>
      </w:r>
      <w:r w:rsidRPr="0040011F">
        <w:rPr>
          <w:color w:val="000000" w:themeColor="text1"/>
          <w:sz w:val="28"/>
          <w:szCs w:val="28"/>
          <w:lang w:val="uk-UA"/>
        </w:rPr>
        <w:t xml:space="preserve"> </w:t>
      </w:r>
      <w:r w:rsidRPr="00905776">
        <w:rPr>
          <w:color w:val="000000" w:themeColor="text1"/>
          <w:sz w:val="28"/>
          <w:szCs w:val="28"/>
          <w:lang w:val="uk-UA"/>
        </w:rPr>
        <w:t xml:space="preserve">Виконання заходів Програми </w:t>
      </w:r>
      <w:r w:rsidR="009203E4" w:rsidRPr="001166E1">
        <w:rPr>
          <w:color w:val="000000" w:themeColor="text1"/>
          <w:sz w:val="28"/>
          <w:szCs w:val="28"/>
          <w:lang w:val="uk-UA"/>
        </w:rPr>
        <w:t>надасть можливість:</w:t>
      </w:r>
    </w:p>
    <w:p w14:paraId="5AA5D506" w14:textId="77777777" w:rsidR="00360D71" w:rsidRPr="00905776" w:rsidRDefault="00360D71" w:rsidP="00905776">
      <w:pPr>
        <w:shd w:val="clear" w:color="auto" w:fill="FFFFFF"/>
        <w:ind w:firstLine="709"/>
        <w:jc w:val="both"/>
        <w:rPr>
          <w:b/>
          <w:color w:val="000000" w:themeColor="text1"/>
          <w:sz w:val="28"/>
          <w:szCs w:val="28"/>
          <w:lang w:val="uk-UA"/>
        </w:rPr>
      </w:pPr>
      <w:r>
        <w:rPr>
          <w:b/>
          <w:color w:val="000000" w:themeColor="text1"/>
          <w:sz w:val="28"/>
          <w:szCs w:val="28"/>
          <w:lang w:val="uk-UA"/>
        </w:rPr>
        <w:t xml:space="preserve">- </w:t>
      </w:r>
      <w:r w:rsidRPr="00905776">
        <w:rPr>
          <w:color w:val="000000" w:themeColor="text1"/>
          <w:sz w:val="28"/>
          <w:szCs w:val="28"/>
          <w:lang w:val="uk-UA"/>
        </w:rPr>
        <w:t>отримати</w:t>
      </w:r>
      <w:r>
        <w:rPr>
          <w:color w:val="000000" w:themeColor="text1"/>
          <w:sz w:val="28"/>
          <w:szCs w:val="28"/>
          <w:lang w:val="uk-UA"/>
        </w:rPr>
        <w:t xml:space="preserve"> безперешкодний життєвий простір серед </w:t>
      </w:r>
      <w:r w:rsidR="00881C5E">
        <w:rPr>
          <w:color w:val="000000" w:themeColor="text1"/>
          <w:sz w:val="28"/>
          <w:szCs w:val="28"/>
          <w:lang w:val="uk-UA"/>
        </w:rPr>
        <w:t>об’єктів</w:t>
      </w:r>
      <w:r>
        <w:rPr>
          <w:color w:val="000000" w:themeColor="text1"/>
          <w:sz w:val="28"/>
          <w:szCs w:val="28"/>
          <w:lang w:val="uk-UA"/>
        </w:rPr>
        <w:t xml:space="preserve"> фізичного оточення;</w:t>
      </w:r>
    </w:p>
    <w:p w14:paraId="26EA3ACC" w14:textId="77777777" w:rsidR="007C604E" w:rsidRPr="00905776" w:rsidRDefault="009203E4" w:rsidP="00905776">
      <w:pPr>
        <w:shd w:val="clear" w:color="auto" w:fill="FFFFFF"/>
        <w:ind w:firstLine="709"/>
        <w:jc w:val="both"/>
        <w:rPr>
          <w:color w:val="000000" w:themeColor="text1"/>
          <w:sz w:val="28"/>
          <w:szCs w:val="28"/>
          <w:lang w:val="uk-UA"/>
        </w:rPr>
      </w:pPr>
      <w:r w:rsidRPr="00905776">
        <w:rPr>
          <w:color w:val="000000" w:themeColor="text1"/>
          <w:sz w:val="28"/>
          <w:szCs w:val="28"/>
          <w:lang w:val="uk-UA"/>
        </w:rPr>
        <w:t xml:space="preserve">- </w:t>
      </w:r>
      <w:r w:rsidR="00B85F84">
        <w:rPr>
          <w:color w:val="000000" w:themeColor="text1"/>
          <w:sz w:val="28"/>
          <w:szCs w:val="28"/>
          <w:lang w:val="uk-UA"/>
        </w:rPr>
        <w:t>створити рівні умови для участі</w:t>
      </w:r>
      <w:r w:rsidRPr="00905776">
        <w:rPr>
          <w:color w:val="000000" w:themeColor="text1"/>
          <w:sz w:val="28"/>
          <w:szCs w:val="28"/>
          <w:lang w:val="uk-UA"/>
        </w:rPr>
        <w:t xml:space="preserve"> у політичних процесах та громадській діяльності</w:t>
      </w:r>
      <w:r w:rsidR="00B85F84">
        <w:rPr>
          <w:color w:val="000000" w:themeColor="text1"/>
          <w:sz w:val="28"/>
          <w:szCs w:val="28"/>
          <w:lang w:val="uk-UA"/>
        </w:rPr>
        <w:t xml:space="preserve"> та отриманню різного роду послуг</w:t>
      </w:r>
      <w:r w:rsidRPr="00905776">
        <w:rPr>
          <w:color w:val="000000" w:themeColor="text1"/>
          <w:sz w:val="28"/>
          <w:szCs w:val="28"/>
          <w:lang w:val="uk-UA"/>
        </w:rPr>
        <w:t>;</w:t>
      </w:r>
    </w:p>
    <w:p w14:paraId="02DE6201" w14:textId="77777777" w:rsidR="007C604E" w:rsidRDefault="009203E4" w:rsidP="00905776">
      <w:pPr>
        <w:shd w:val="clear" w:color="auto" w:fill="FFFFFF"/>
        <w:ind w:firstLine="709"/>
        <w:jc w:val="both"/>
        <w:rPr>
          <w:color w:val="000000" w:themeColor="text1"/>
          <w:sz w:val="28"/>
          <w:szCs w:val="28"/>
          <w:lang w:val="uk-UA"/>
        </w:rPr>
      </w:pPr>
      <w:bookmarkStart w:id="84" w:name="n38"/>
      <w:bookmarkEnd w:id="84"/>
      <w:r w:rsidRPr="00905776">
        <w:rPr>
          <w:color w:val="000000" w:themeColor="text1"/>
          <w:sz w:val="28"/>
          <w:szCs w:val="28"/>
          <w:lang w:val="uk-UA"/>
        </w:rPr>
        <w:t>- отримати рівні можливості та вільний доступ до освіти;</w:t>
      </w:r>
    </w:p>
    <w:p w14:paraId="28627531" w14:textId="77777777" w:rsidR="00360D71" w:rsidRDefault="00360D71" w:rsidP="00905776">
      <w:pPr>
        <w:shd w:val="clear" w:color="auto" w:fill="FFFFFF"/>
        <w:ind w:firstLine="709"/>
        <w:jc w:val="both"/>
        <w:rPr>
          <w:color w:val="000000" w:themeColor="text1"/>
          <w:sz w:val="28"/>
          <w:szCs w:val="28"/>
          <w:lang w:val="uk-UA"/>
        </w:rPr>
      </w:pPr>
      <w:r>
        <w:rPr>
          <w:color w:val="000000" w:themeColor="text1"/>
          <w:sz w:val="28"/>
          <w:szCs w:val="28"/>
          <w:lang w:val="uk-UA"/>
        </w:rPr>
        <w:t>- отримати більш широкий спектр джерел доступного отримання інформації;</w:t>
      </w:r>
    </w:p>
    <w:p w14:paraId="64368E73" w14:textId="77777777" w:rsidR="00360D71" w:rsidRPr="00905776" w:rsidRDefault="00360D71" w:rsidP="00905776">
      <w:pPr>
        <w:shd w:val="clear" w:color="auto" w:fill="FFFFFF"/>
        <w:ind w:firstLine="709"/>
        <w:jc w:val="both"/>
        <w:rPr>
          <w:color w:val="000000" w:themeColor="text1"/>
          <w:sz w:val="28"/>
          <w:szCs w:val="28"/>
          <w:lang w:val="uk-UA"/>
        </w:rPr>
      </w:pPr>
      <w:r>
        <w:rPr>
          <w:color w:val="000000" w:themeColor="text1"/>
          <w:sz w:val="28"/>
          <w:szCs w:val="28"/>
          <w:lang w:val="uk-UA"/>
        </w:rPr>
        <w:t>- досягнути цифрової доступності для отримання послуг, адаптація інформаційних ресурсів, покращення цифрової грамотності;</w:t>
      </w:r>
    </w:p>
    <w:p w14:paraId="1C03C4B8" w14:textId="77777777" w:rsidR="007C604E" w:rsidRPr="00905776" w:rsidRDefault="009203E4" w:rsidP="00905776">
      <w:pPr>
        <w:shd w:val="clear" w:color="auto" w:fill="FFFFFF"/>
        <w:ind w:firstLine="709"/>
        <w:jc w:val="both"/>
        <w:rPr>
          <w:color w:val="000000" w:themeColor="text1"/>
          <w:sz w:val="28"/>
          <w:szCs w:val="28"/>
          <w:lang w:val="uk-UA"/>
        </w:rPr>
      </w:pPr>
      <w:bookmarkStart w:id="85" w:name="n39"/>
      <w:bookmarkEnd w:id="85"/>
      <w:r w:rsidRPr="00905776">
        <w:rPr>
          <w:color w:val="000000" w:themeColor="text1"/>
          <w:sz w:val="28"/>
          <w:szCs w:val="28"/>
          <w:lang w:val="uk-UA"/>
        </w:rPr>
        <w:lastRenderedPageBreak/>
        <w:t>- отримати рівні умови та можливості у сфері зайнятості, а також заняття підприємництвом.</w:t>
      </w:r>
    </w:p>
    <w:p w14:paraId="579E92BF" w14:textId="77777777" w:rsidR="007C604E" w:rsidRPr="0040011F" w:rsidRDefault="0040011F" w:rsidP="00881C5E">
      <w:pPr>
        <w:shd w:val="clear" w:color="auto" w:fill="FFFFFF"/>
        <w:jc w:val="both"/>
        <w:rPr>
          <w:color w:val="000000" w:themeColor="text1"/>
          <w:sz w:val="28"/>
          <w:szCs w:val="28"/>
          <w:lang w:val="uk-UA"/>
        </w:rPr>
      </w:pPr>
      <w:bookmarkStart w:id="86" w:name="n40"/>
      <w:bookmarkEnd w:id="86"/>
      <w:r w:rsidRPr="0040011F">
        <w:rPr>
          <w:color w:val="000000" w:themeColor="text1"/>
          <w:sz w:val="28"/>
          <w:szCs w:val="28"/>
          <w:lang w:val="uk-UA"/>
        </w:rPr>
        <w:t>5.3. З</w:t>
      </w:r>
      <w:r w:rsidR="009203E4" w:rsidRPr="0040011F">
        <w:rPr>
          <w:color w:val="000000" w:themeColor="text1"/>
          <w:sz w:val="28"/>
          <w:szCs w:val="28"/>
          <w:lang w:val="uk-UA"/>
        </w:rPr>
        <w:t>авдяки Програмі:</w:t>
      </w:r>
    </w:p>
    <w:p w14:paraId="7970834C" w14:textId="77777777" w:rsidR="007C604E" w:rsidRPr="00905776" w:rsidRDefault="009203E4" w:rsidP="00905776">
      <w:pPr>
        <w:shd w:val="clear" w:color="auto" w:fill="FFFFFF"/>
        <w:ind w:firstLine="709"/>
        <w:jc w:val="both"/>
        <w:rPr>
          <w:color w:val="000000" w:themeColor="text1"/>
          <w:sz w:val="28"/>
          <w:szCs w:val="28"/>
          <w:lang w:val="uk-UA"/>
        </w:rPr>
      </w:pPr>
      <w:bookmarkStart w:id="87" w:name="n41"/>
      <w:bookmarkEnd w:id="87"/>
      <w:r w:rsidRPr="00905776">
        <w:rPr>
          <w:color w:val="000000" w:themeColor="text1"/>
          <w:sz w:val="28"/>
          <w:szCs w:val="28"/>
          <w:lang w:val="uk-UA"/>
        </w:rPr>
        <w:t>- безбар’єрність стане наскрізним принципом діяльності в громаді та включатиметься до всіх довгострокових рішень та програм на місцевому рівні;</w:t>
      </w:r>
    </w:p>
    <w:p w14:paraId="6C69F99C" w14:textId="77777777" w:rsidR="007C604E" w:rsidRPr="00905776" w:rsidRDefault="009203E4" w:rsidP="008027B6">
      <w:pPr>
        <w:shd w:val="clear" w:color="auto" w:fill="FFFFFF"/>
        <w:ind w:firstLine="709"/>
        <w:jc w:val="both"/>
        <w:rPr>
          <w:color w:val="000000" w:themeColor="text1"/>
          <w:sz w:val="28"/>
          <w:szCs w:val="28"/>
          <w:lang w:val="uk-UA"/>
        </w:rPr>
      </w:pPr>
      <w:bookmarkStart w:id="88" w:name="n42"/>
      <w:bookmarkEnd w:id="88"/>
      <w:r w:rsidRPr="00905776">
        <w:rPr>
          <w:color w:val="000000" w:themeColor="text1"/>
          <w:sz w:val="28"/>
          <w:szCs w:val="28"/>
          <w:lang w:val="uk-UA"/>
        </w:rPr>
        <w:t>- кошти державного та місцевих бюджетів спрямовуватимуться виключно на придбання товарів, робіт та послуг, що в розумінні П</w:t>
      </w:r>
      <w:r w:rsidR="000007E1" w:rsidRPr="00905776">
        <w:rPr>
          <w:color w:val="000000" w:themeColor="text1"/>
          <w:sz w:val="28"/>
          <w:szCs w:val="28"/>
          <w:lang w:val="uk-UA"/>
        </w:rPr>
        <w:t>р</w:t>
      </w:r>
      <w:r w:rsidRPr="00905776">
        <w:rPr>
          <w:color w:val="000000" w:themeColor="text1"/>
          <w:sz w:val="28"/>
          <w:szCs w:val="28"/>
          <w:lang w:val="uk-UA"/>
        </w:rPr>
        <w:t>ограми будуть доступними для кожного</w:t>
      </w:r>
      <w:bookmarkStart w:id="89" w:name="n43"/>
      <w:bookmarkEnd w:id="89"/>
      <w:r w:rsidRPr="00905776">
        <w:rPr>
          <w:color w:val="000000" w:themeColor="text1"/>
          <w:sz w:val="28"/>
          <w:szCs w:val="28"/>
          <w:lang w:val="uk-UA"/>
        </w:rPr>
        <w:t>.</w:t>
      </w:r>
    </w:p>
    <w:p w14:paraId="3899D161" w14:textId="77777777" w:rsidR="007C604E" w:rsidRPr="00905776" w:rsidRDefault="007C604E" w:rsidP="00905776">
      <w:pPr>
        <w:tabs>
          <w:tab w:val="left" w:pos="3460"/>
        </w:tabs>
        <w:ind w:firstLine="709"/>
        <w:jc w:val="both"/>
        <w:rPr>
          <w:color w:val="000000" w:themeColor="text1"/>
          <w:sz w:val="28"/>
          <w:szCs w:val="28"/>
          <w:lang w:val="uk-UA"/>
        </w:rPr>
      </w:pPr>
    </w:p>
    <w:p w14:paraId="00024BE3" w14:textId="77777777" w:rsidR="002F0393" w:rsidRPr="0040011F" w:rsidRDefault="0040011F" w:rsidP="0040011F">
      <w:pPr>
        <w:tabs>
          <w:tab w:val="left" w:pos="3460"/>
        </w:tabs>
        <w:jc w:val="center"/>
        <w:rPr>
          <w:b/>
          <w:bCs/>
          <w:color w:val="000000" w:themeColor="text1"/>
          <w:sz w:val="28"/>
          <w:szCs w:val="28"/>
          <w:lang w:val="uk-UA" w:eastAsia="uk-UA"/>
        </w:rPr>
      </w:pPr>
      <w:r w:rsidRPr="0040011F">
        <w:rPr>
          <w:b/>
          <w:bCs/>
          <w:color w:val="000000" w:themeColor="text1"/>
          <w:sz w:val="28"/>
          <w:szCs w:val="28"/>
          <w:lang w:val="en-US" w:eastAsia="uk-UA"/>
        </w:rPr>
        <w:t>V</w:t>
      </w:r>
      <w:r w:rsidRPr="0040011F">
        <w:rPr>
          <w:b/>
          <w:bCs/>
          <w:color w:val="000000" w:themeColor="text1"/>
          <w:sz w:val="28"/>
          <w:szCs w:val="28"/>
          <w:lang w:val="uk-UA" w:eastAsia="uk-UA"/>
        </w:rPr>
        <w:t xml:space="preserve">І. </w:t>
      </w:r>
      <w:r w:rsidR="002F0393" w:rsidRPr="0040011F">
        <w:rPr>
          <w:b/>
          <w:bCs/>
          <w:color w:val="000000" w:themeColor="text1"/>
          <w:sz w:val="28"/>
          <w:szCs w:val="28"/>
          <w:lang w:val="uk-UA" w:eastAsia="uk-UA"/>
        </w:rPr>
        <w:t>Фінансове забезпечення</w:t>
      </w:r>
      <w:r>
        <w:rPr>
          <w:b/>
          <w:bCs/>
          <w:color w:val="000000" w:themeColor="text1"/>
          <w:sz w:val="28"/>
          <w:szCs w:val="28"/>
          <w:lang w:val="uk-UA" w:eastAsia="uk-UA"/>
        </w:rPr>
        <w:t xml:space="preserve"> Програми</w:t>
      </w:r>
    </w:p>
    <w:p w14:paraId="7325E82D" w14:textId="77777777" w:rsidR="002F0393" w:rsidRDefault="00881C5E" w:rsidP="00881C5E">
      <w:pPr>
        <w:tabs>
          <w:tab w:val="left" w:pos="0"/>
        </w:tabs>
        <w:jc w:val="both"/>
        <w:rPr>
          <w:bCs/>
          <w:color w:val="000000" w:themeColor="text1"/>
          <w:sz w:val="28"/>
          <w:szCs w:val="28"/>
          <w:lang w:val="uk-UA" w:eastAsia="uk-UA"/>
        </w:rPr>
      </w:pPr>
      <w:r>
        <w:rPr>
          <w:bCs/>
          <w:color w:val="000000" w:themeColor="text1"/>
          <w:sz w:val="28"/>
          <w:szCs w:val="28"/>
          <w:lang w:val="uk-UA" w:eastAsia="uk-UA"/>
        </w:rPr>
        <w:tab/>
      </w:r>
      <w:r w:rsidR="002F0393" w:rsidRPr="002F0393">
        <w:rPr>
          <w:bCs/>
          <w:color w:val="000000" w:themeColor="text1"/>
          <w:sz w:val="28"/>
          <w:szCs w:val="28"/>
          <w:lang w:val="uk-UA" w:eastAsia="uk-UA"/>
        </w:rPr>
        <w:t>Фінансування Програми здійснюється за рахунок коштів бюджету Смілянської міської територіальної громади,</w:t>
      </w:r>
      <w:r w:rsidR="002F0393">
        <w:rPr>
          <w:bCs/>
          <w:color w:val="000000" w:themeColor="text1"/>
          <w:sz w:val="28"/>
          <w:szCs w:val="28"/>
          <w:lang w:val="uk-UA" w:eastAsia="uk-UA"/>
        </w:rPr>
        <w:t xml:space="preserve"> через головного розпорядника коштів виконавчий комітет міської ради, а також інших джерел фінансування, не заборонених законодавством.</w:t>
      </w:r>
    </w:p>
    <w:p w14:paraId="104906B4" w14:textId="77777777" w:rsidR="002F0393" w:rsidRDefault="00881C5E" w:rsidP="00881C5E">
      <w:pPr>
        <w:tabs>
          <w:tab w:val="left" w:pos="0"/>
        </w:tabs>
        <w:jc w:val="both"/>
        <w:rPr>
          <w:bCs/>
          <w:color w:val="000000" w:themeColor="text1"/>
          <w:sz w:val="28"/>
          <w:szCs w:val="28"/>
          <w:lang w:val="uk-UA" w:eastAsia="uk-UA"/>
        </w:rPr>
      </w:pPr>
      <w:r>
        <w:rPr>
          <w:bCs/>
          <w:color w:val="000000" w:themeColor="text1"/>
          <w:sz w:val="28"/>
          <w:szCs w:val="28"/>
          <w:lang w:val="uk-UA" w:eastAsia="uk-UA"/>
        </w:rPr>
        <w:tab/>
      </w:r>
      <w:r w:rsidR="002F0393">
        <w:rPr>
          <w:bCs/>
          <w:color w:val="000000" w:themeColor="text1"/>
          <w:sz w:val="28"/>
          <w:szCs w:val="28"/>
          <w:lang w:val="uk-UA" w:eastAsia="uk-UA"/>
        </w:rPr>
        <w:t>Орієнтовний обсяг фінанс</w:t>
      </w:r>
      <w:r w:rsidR="00AC35F0">
        <w:rPr>
          <w:bCs/>
          <w:color w:val="000000" w:themeColor="text1"/>
          <w:sz w:val="28"/>
          <w:szCs w:val="28"/>
          <w:lang w:val="uk-UA" w:eastAsia="uk-UA"/>
        </w:rPr>
        <w:t>ування Програми визначатиметься</w:t>
      </w:r>
      <w:r w:rsidR="002F0393">
        <w:rPr>
          <w:bCs/>
          <w:color w:val="000000" w:themeColor="text1"/>
          <w:sz w:val="28"/>
          <w:szCs w:val="28"/>
          <w:lang w:val="uk-UA" w:eastAsia="uk-UA"/>
        </w:rPr>
        <w:t>, виходячи з фінансової спроможності бюджету Смілянської міської територіальної громади на підставі обґрунтованих розрахунків, поданих виконавцями Програми.</w:t>
      </w:r>
    </w:p>
    <w:p w14:paraId="5C92EE7F" w14:textId="77777777" w:rsidR="002F0393" w:rsidRDefault="00881C5E" w:rsidP="00881C5E">
      <w:pPr>
        <w:tabs>
          <w:tab w:val="left" w:pos="0"/>
        </w:tabs>
        <w:jc w:val="both"/>
        <w:rPr>
          <w:bCs/>
          <w:color w:val="000000" w:themeColor="text1"/>
          <w:sz w:val="28"/>
          <w:szCs w:val="28"/>
          <w:lang w:val="uk-UA" w:eastAsia="uk-UA"/>
        </w:rPr>
      </w:pPr>
      <w:r>
        <w:rPr>
          <w:bCs/>
          <w:color w:val="000000" w:themeColor="text1"/>
          <w:sz w:val="28"/>
          <w:szCs w:val="28"/>
          <w:lang w:val="uk-UA" w:eastAsia="uk-UA"/>
        </w:rPr>
        <w:tab/>
      </w:r>
      <w:r w:rsidR="002F0393">
        <w:rPr>
          <w:bCs/>
          <w:color w:val="000000" w:themeColor="text1"/>
          <w:sz w:val="28"/>
          <w:szCs w:val="28"/>
          <w:lang w:val="uk-UA" w:eastAsia="uk-UA"/>
        </w:rPr>
        <w:t xml:space="preserve">Розпорядником коштів є виконавчий комітет Смілянської міської ради. </w:t>
      </w:r>
    </w:p>
    <w:p w14:paraId="0BD46671" w14:textId="77777777" w:rsidR="002F0393" w:rsidRPr="002F0393" w:rsidRDefault="002F0393" w:rsidP="002F0393">
      <w:pPr>
        <w:tabs>
          <w:tab w:val="left" w:pos="3460"/>
        </w:tabs>
        <w:jc w:val="both"/>
        <w:rPr>
          <w:bCs/>
          <w:color w:val="000000" w:themeColor="text1"/>
          <w:sz w:val="28"/>
          <w:szCs w:val="28"/>
          <w:lang w:val="uk-UA" w:eastAsia="uk-UA"/>
        </w:rPr>
      </w:pPr>
    </w:p>
    <w:p w14:paraId="6E6AAA88" w14:textId="77777777" w:rsidR="00E34CF7" w:rsidRPr="00881C5E" w:rsidRDefault="0040011F" w:rsidP="00881C5E">
      <w:pPr>
        <w:tabs>
          <w:tab w:val="left" w:pos="3460"/>
        </w:tabs>
        <w:jc w:val="center"/>
        <w:rPr>
          <w:b/>
          <w:bCs/>
          <w:color w:val="000000" w:themeColor="text1"/>
          <w:sz w:val="28"/>
          <w:szCs w:val="28"/>
          <w:lang w:val="uk-UA" w:eastAsia="uk-UA"/>
        </w:rPr>
      </w:pPr>
      <w:r w:rsidRPr="00881C5E">
        <w:rPr>
          <w:b/>
          <w:bCs/>
          <w:color w:val="000000" w:themeColor="text1"/>
          <w:sz w:val="28"/>
          <w:szCs w:val="28"/>
          <w:lang w:val="en-US" w:eastAsia="uk-UA"/>
        </w:rPr>
        <w:t>V</w:t>
      </w:r>
      <w:r w:rsidRPr="00881C5E">
        <w:rPr>
          <w:b/>
          <w:bCs/>
          <w:color w:val="000000" w:themeColor="text1"/>
          <w:sz w:val="28"/>
          <w:szCs w:val="28"/>
          <w:lang w:val="uk-UA" w:eastAsia="uk-UA"/>
        </w:rPr>
        <w:t>ІІ. Завдання та з</w:t>
      </w:r>
      <w:r w:rsidR="009203E4" w:rsidRPr="00881C5E">
        <w:rPr>
          <w:b/>
          <w:bCs/>
          <w:color w:val="000000" w:themeColor="text1"/>
          <w:sz w:val="28"/>
          <w:szCs w:val="28"/>
          <w:lang w:val="uk-UA" w:eastAsia="uk-UA"/>
        </w:rPr>
        <w:t xml:space="preserve">аходи, передбачені на виконання </w:t>
      </w:r>
      <w:r w:rsidRPr="00881C5E">
        <w:rPr>
          <w:b/>
          <w:bCs/>
          <w:color w:val="000000" w:themeColor="text1"/>
          <w:sz w:val="28"/>
          <w:szCs w:val="28"/>
          <w:lang w:val="uk-UA" w:eastAsia="uk-UA"/>
        </w:rPr>
        <w:t>П</w:t>
      </w:r>
      <w:r w:rsidR="009203E4" w:rsidRPr="00881C5E">
        <w:rPr>
          <w:b/>
          <w:bCs/>
          <w:color w:val="000000" w:themeColor="text1"/>
          <w:sz w:val="28"/>
          <w:szCs w:val="28"/>
          <w:lang w:val="uk-UA" w:eastAsia="uk-UA"/>
        </w:rPr>
        <w:t xml:space="preserve">рограми </w:t>
      </w:r>
      <w:r w:rsidR="00F75F3B" w:rsidRPr="00881C5E">
        <w:rPr>
          <w:b/>
          <w:bCs/>
          <w:color w:val="000000" w:themeColor="text1"/>
          <w:sz w:val="28"/>
          <w:szCs w:val="28"/>
          <w:lang w:val="uk-UA" w:eastAsia="uk-UA"/>
        </w:rPr>
        <w:t xml:space="preserve">та ресурсне забезпечення </w:t>
      </w:r>
      <w:r w:rsidR="009203E4" w:rsidRPr="00881C5E">
        <w:rPr>
          <w:b/>
          <w:bCs/>
          <w:color w:val="000000" w:themeColor="text1"/>
          <w:sz w:val="28"/>
          <w:szCs w:val="28"/>
          <w:lang w:val="uk-UA" w:eastAsia="uk-UA"/>
        </w:rPr>
        <w:t>у 202</w:t>
      </w:r>
      <w:r w:rsidR="00795D9D" w:rsidRPr="00881C5E">
        <w:rPr>
          <w:b/>
          <w:bCs/>
          <w:color w:val="000000" w:themeColor="text1"/>
          <w:sz w:val="28"/>
          <w:szCs w:val="28"/>
          <w:lang w:val="uk-UA" w:eastAsia="uk-UA"/>
        </w:rPr>
        <w:t>4</w:t>
      </w:r>
      <w:r w:rsidR="009203E4" w:rsidRPr="00881C5E">
        <w:rPr>
          <w:b/>
          <w:bCs/>
          <w:color w:val="000000" w:themeColor="text1"/>
          <w:sz w:val="28"/>
          <w:szCs w:val="28"/>
          <w:lang w:val="uk-UA" w:eastAsia="uk-UA"/>
        </w:rPr>
        <w:t>-202</w:t>
      </w:r>
      <w:r w:rsidR="000D6C28" w:rsidRPr="00881C5E">
        <w:rPr>
          <w:b/>
          <w:bCs/>
          <w:color w:val="000000" w:themeColor="text1"/>
          <w:sz w:val="28"/>
          <w:szCs w:val="28"/>
          <w:lang w:val="uk-UA" w:eastAsia="uk-UA"/>
        </w:rPr>
        <w:t>5</w:t>
      </w:r>
      <w:r w:rsidR="009203E4" w:rsidRPr="00881C5E">
        <w:rPr>
          <w:b/>
          <w:bCs/>
          <w:color w:val="000000" w:themeColor="text1"/>
          <w:sz w:val="28"/>
          <w:szCs w:val="28"/>
          <w:lang w:val="uk-UA" w:eastAsia="uk-UA"/>
        </w:rPr>
        <w:t xml:space="preserve"> роках</w:t>
      </w:r>
    </w:p>
    <w:p w14:paraId="0D1D0710" w14:textId="77777777" w:rsidR="007C604E" w:rsidRDefault="00881C5E" w:rsidP="00881C5E">
      <w:pPr>
        <w:tabs>
          <w:tab w:val="left" w:pos="0"/>
        </w:tabs>
        <w:jc w:val="both"/>
        <w:rPr>
          <w:sz w:val="28"/>
          <w:szCs w:val="28"/>
          <w:lang w:val="uk-UA"/>
        </w:rPr>
      </w:pPr>
      <w:r>
        <w:rPr>
          <w:sz w:val="28"/>
          <w:szCs w:val="28"/>
          <w:lang w:val="uk-UA"/>
        </w:rPr>
        <w:tab/>
      </w:r>
      <w:r w:rsidR="00F36E4A" w:rsidRPr="00E34CF7">
        <w:rPr>
          <w:sz w:val="28"/>
          <w:szCs w:val="28"/>
          <w:lang w:val="uk-UA"/>
        </w:rPr>
        <w:t>На вико</w:t>
      </w:r>
      <w:r w:rsidR="00E34CF7" w:rsidRPr="00E34CF7">
        <w:rPr>
          <w:sz w:val="28"/>
          <w:szCs w:val="28"/>
          <w:lang w:val="uk-UA"/>
        </w:rPr>
        <w:t>нання Прог</w:t>
      </w:r>
      <w:r w:rsidR="00E34CF7">
        <w:rPr>
          <w:sz w:val="28"/>
          <w:szCs w:val="28"/>
          <w:lang w:val="uk-UA"/>
        </w:rPr>
        <w:t xml:space="preserve">рами </w:t>
      </w:r>
      <w:r w:rsidR="00936AD8">
        <w:rPr>
          <w:sz w:val="28"/>
          <w:szCs w:val="28"/>
          <w:lang w:val="uk-UA"/>
        </w:rPr>
        <w:t>розроблений план</w:t>
      </w:r>
      <w:r w:rsidR="00E34CF7" w:rsidRPr="00E34CF7">
        <w:rPr>
          <w:sz w:val="28"/>
          <w:szCs w:val="28"/>
          <w:lang w:val="uk-UA"/>
        </w:rPr>
        <w:t xml:space="preserve"> заход</w:t>
      </w:r>
      <w:r w:rsidR="00936AD8">
        <w:rPr>
          <w:sz w:val="28"/>
          <w:szCs w:val="28"/>
          <w:lang w:val="uk-UA"/>
        </w:rPr>
        <w:t>ів</w:t>
      </w:r>
      <w:r w:rsidR="001C493D">
        <w:rPr>
          <w:sz w:val="28"/>
          <w:szCs w:val="28"/>
          <w:lang w:val="uk-UA"/>
        </w:rPr>
        <w:t xml:space="preserve"> </w:t>
      </w:r>
      <w:r w:rsidR="00F36E4A">
        <w:rPr>
          <w:sz w:val="28"/>
          <w:szCs w:val="28"/>
          <w:lang w:val="uk-UA"/>
        </w:rPr>
        <w:t xml:space="preserve">з реалізації  </w:t>
      </w:r>
      <w:r w:rsidR="00F36E4A" w:rsidRPr="004870F0">
        <w:rPr>
          <w:sz w:val="28"/>
          <w:szCs w:val="28"/>
          <w:lang w:val="uk-UA"/>
        </w:rPr>
        <w:t>Національної стратегії із</w:t>
      </w:r>
      <w:r w:rsidR="001C493D">
        <w:rPr>
          <w:sz w:val="28"/>
          <w:szCs w:val="28"/>
          <w:lang w:val="uk-UA"/>
        </w:rPr>
        <w:t xml:space="preserve"> </w:t>
      </w:r>
      <w:r w:rsidR="00F36E4A" w:rsidRPr="004870F0">
        <w:rPr>
          <w:sz w:val="28"/>
          <w:szCs w:val="28"/>
          <w:lang w:val="uk-UA"/>
        </w:rPr>
        <w:t>створення безбар’єрного простору в Україні на період до 2030 року  у</w:t>
      </w:r>
      <w:r w:rsidR="00F36E4A">
        <w:rPr>
          <w:sz w:val="28"/>
          <w:szCs w:val="28"/>
          <w:lang w:val="uk-UA"/>
        </w:rPr>
        <w:t xml:space="preserve"> Смілянській </w:t>
      </w:r>
      <w:r w:rsidR="001C493D">
        <w:rPr>
          <w:sz w:val="28"/>
          <w:szCs w:val="28"/>
          <w:lang w:val="uk-UA"/>
        </w:rPr>
        <w:t xml:space="preserve"> </w:t>
      </w:r>
      <w:r w:rsidR="00F36E4A">
        <w:rPr>
          <w:sz w:val="28"/>
          <w:szCs w:val="28"/>
          <w:lang w:val="uk-UA"/>
        </w:rPr>
        <w:t>територіальній громаді</w:t>
      </w:r>
      <w:r w:rsidR="009A3C8B" w:rsidRPr="009A3C8B">
        <w:rPr>
          <w:sz w:val="28"/>
          <w:szCs w:val="28"/>
          <w:lang w:val="uk-UA"/>
        </w:rPr>
        <w:t xml:space="preserve"> </w:t>
      </w:r>
      <w:r w:rsidR="009A3C8B">
        <w:rPr>
          <w:sz w:val="28"/>
          <w:szCs w:val="28"/>
          <w:lang w:val="uk-UA"/>
        </w:rPr>
        <w:t>на 2024</w:t>
      </w:r>
      <w:r w:rsidR="009A3C8B" w:rsidRPr="00A75905">
        <w:rPr>
          <w:sz w:val="28"/>
          <w:szCs w:val="28"/>
          <w:lang w:val="uk-UA"/>
        </w:rPr>
        <w:t>-202</w:t>
      </w:r>
      <w:r w:rsidR="009A3C8B">
        <w:rPr>
          <w:sz w:val="28"/>
          <w:szCs w:val="28"/>
          <w:lang w:val="uk-UA"/>
        </w:rPr>
        <w:t>5</w:t>
      </w:r>
      <w:r w:rsidR="009A3C8B" w:rsidRPr="00A75905">
        <w:rPr>
          <w:sz w:val="28"/>
          <w:szCs w:val="28"/>
          <w:lang w:val="uk-UA"/>
        </w:rPr>
        <w:t xml:space="preserve"> роки</w:t>
      </w:r>
      <w:r w:rsidR="00F36E4A">
        <w:rPr>
          <w:sz w:val="28"/>
          <w:szCs w:val="28"/>
          <w:lang w:val="uk-UA"/>
        </w:rPr>
        <w:t xml:space="preserve">. </w:t>
      </w:r>
    </w:p>
    <w:p w14:paraId="2DA4BAC5" w14:textId="77777777" w:rsidR="002F0393" w:rsidRPr="00125F09" w:rsidRDefault="002F0393" w:rsidP="00F36E4A">
      <w:pPr>
        <w:tabs>
          <w:tab w:val="left" w:pos="3460"/>
        </w:tabs>
        <w:rPr>
          <w:b/>
          <w:sz w:val="28"/>
          <w:szCs w:val="28"/>
          <w:lang w:val="uk-UA"/>
        </w:rPr>
      </w:pPr>
    </w:p>
    <w:p w14:paraId="239DD5C2" w14:textId="77777777" w:rsidR="001C493D" w:rsidRPr="004040E5" w:rsidRDefault="0040011F" w:rsidP="001C493D">
      <w:pPr>
        <w:pStyle w:val="ae"/>
        <w:ind w:left="1069"/>
        <w:rPr>
          <w:b/>
          <w:bCs/>
          <w:sz w:val="28"/>
          <w:szCs w:val="28"/>
          <w:lang w:val="uk-UA"/>
        </w:rPr>
      </w:pPr>
      <w:r w:rsidRPr="0040011F">
        <w:rPr>
          <w:b/>
          <w:bCs/>
          <w:color w:val="000000" w:themeColor="text1"/>
          <w:sz w:val="28"/>
          <w:szCs w:val="28"/>
          <w:lang w:val="en-US" w:eastAsia="uk-UA"/>
        </w:rPr>
        <w:t>V</w:t>
      </w:r>
      <w:r w:rsidRPr="0040011F">
        <w:rPr>
          <w:b/>
          <w:bCs/>
          <w:color w:val="000000" w:themeColor="text1"/>
          <w:sz w:val="28"/>
          <w:szCs w:val="28"/>
          <w:lang w:val="uk-UA" w:eastAsia="uk-UA"/>
        </w:rPr>
        <w:t>І</w:t>
      </w:r>
      <w:r>
        <w:rPr>
          <w:b/>
          <w:bCs/>
          <w:color w:val="000000" w:themeColor="text1"/>
          <w:sz w:val="28"/>
          <w:szCs w:val="28"/>
          <w:lang w:val="uk-UA" w:eastAsia="uk-UA"/>
        </w:rPr>
        <w:t xml:space="preserve">ІІ. </w:t>
      </w:r>
      <w:r w:rsidRPr="004040E5">
        <w:rPr>
          <w:b/>
          <w:bCs/>
          <w:sz w:val="28"/>
          <w:szCs w:val="28"/>
          <w:lang w:val="uk-UA"/>
        </w:rPr>
        <w:t xml:space="preserve"> </w:t>
      </w:r>
      <w:r w:rsidR="00981FCA" w:rsidRPr="004040E5">
        <w:rPr>
          <w:b/>
          <w:bCs/>
          <w:sz w:val="28"/>
          <w:szCs w:val="28"/>
          <w:lang w:val="uk-UA"/>
        </w:rPr>
        <w:t>Координація та контроль за ходом виконання програми</w:t>
      </w:r>
    </w:p>
    <w:p w14:paraId="791E442C" w14:textId="77777777" w:rsidR="00341637" w:rsidRDefault="00CA6EC1" w:rsidP="00341637">
      <w:pPr>
        <w:ind w:firstLine="709"/>
        <w:jc w:val="both"/>
        <w:rPr>
          <w:sz w:val="28"/>
          <w:szCs w:val="28"/>
          <w:lang w:val="uk-UA"/>
        </w:rPr>
      </w:pPr>
      <w:r w:rsidRPr="008027B6">
        <w:rPr>
          <w:sz w:val="28"/>
          <w:szCs w:val="28"/>
          <w:lang w:val="uk-UA"/>
        </w:rPr>
        <w:t xml:space="preserve">Координація </w:t>
      </w:r>
      <w:r w:rsidR="00AC35F0">
        <w:rPr>
          <w:sz w:val="28"/>
          <w:szCs w:val="28"/>
          <w:lang w:val="uk-UA"/>
        </w:rPr>
        <w:t xml:space="preserve">та контроль за ходом виконання </w:t>
      </w:r>
      <w:r>
        <w:rPr>
          <w:sz w:val="28"/>
          <w:szCs w:val="28"/>
          <w:lang w:val="uk-UA"/>
        </w:rPr>
        <w:t xml:space="preserve">заходів, передбачених Програмою </w:t>
      </w:r>
      <w:r w:rsidRPr="008027B6">
        <w:rPr>
          <w:sz w:val="28"/>
          <w:szCs w:val="28"/>
          <w:lang w:val="uk-UA"/>
        </w:rPr>
        <w:t xml:space="preserve">здійснюється </w:t>
      </w:r>
      <w:r w:rsidR="00341637">
        <w:rPr>
          <w:color w:val="auto"/>
          <w:sz w:val="28"/>
          <w:szCs w:val="28"/>
          <w:lang w:val="uk-UA"/>
        </w:rPr>
        <w:t>в</w:t>
      </w:r>
      <w:r w:rsidR="00341637" w:rsidRPr="00CA6EC1">
        <w:rPr>
          <w:color w:val="auto"/>
          <w:sz w:val="28"/>
          <w:szCs w:val="28"/>
          <w:lang w:val="uk-UA"/>
        </w:rPr>
        <w:t>ідповідальн</w:t>
      </w:r>
      <w:r w:rsidR="00341637">
        <w:rPr>
          <w:color w:val="auto"/>
          <w:sz w:val="28"/>
          <w:szCs w:val="28"/>
          <w:lang w:val="uk-UA"/>
        </w:rPr>
        <w:t>ими</w:t>
      </w:r>
      <w:r w:rsidR="00341637" w:rsidRPr="00CA6EC1">
        <w:rPr>
          <w:color w:val="auto"/>
          <w:sz w:val="28"/>
          <w:szCs w:val="28"/>
          <w:lang w:val="uk-UA"/>
        </w:rPr>
        <w:t xml:space="preserve"> виконавц</w:t>
      </w:r>
      <w:r w:rsidR="00341637">
        <w:rPr>
          <w:color w:val="auto"/>
          <w:sz w:val="28"/>
          <w:szCs w:val="28"/>
          <w:lang w:val="uk-UA"/>
        </w:rPr>
        <w:t>ями</w:t>
      </w:r>
      <w:r w:rsidR="00341637" w:rsidRPr="00CA6EC1">
        <w:rPr>
          <w:color w:val="auto"/>
          <w:sz w:val="28"/>
          <w:szCs w:val="28"/>
          <w:lang w:val="uk-UA"/>
        </w:rPr>
        <w:t xml:space="preserve"> Програми</w:t>
      </w:r>
      <w:r w:rsidR="00341637">
        <w:rPr>
          <w:sz w:val="28"/>
          <w:szCs w:val="28"/>
          <w:lang w:val="uk-UA"/>
        </w:rPr>
        <w:t xml:space="preserve"> та заступниками міського голови згідно з розподілом повноважень.</w:t>
      </w:r>
    </w:p>
    <w:p w14:paraId="192A3DE1" w14:textId="77777777" w:rsidR="00CA6EC1" w:rsidRDefault="00341637" w:rsidP="00341637">
      <w:pPr>
        <w:ind w:firstLine="709"/>
        <w:jc w:val="both"/>
        <w:rPr>
          <w:sz w:val="28"/>
          <w:szCs w:val="28"/>
          <w:lang w:val="uk-UA"/>
        </w:rPr>
      </w:pPr>
      <w:r>
        <w:rPr>
          <w:sz w:val="28"/>
          <w:szCs w:val="28"/>
          <w:lang w:val="uk-UA"/>
        </w:rPr>
        <w:t>Моніторинг</w:t>
      </w:r>
      <w:r w:rsidR="00AC35F0">
        <w:rPr>
          <w:sz w:val="28"/>
          <w:szCs w:val="28"/>
          <w:lang w:val="uk-UA"/>
        </w:rPr>
        <w:t xml:space="preserve"> т</w:t>
      </w:r>
      <w:r w:rsidR="00CA6EC1">
        <w:rPr>
          <w:sz w:val="28"/>
          <w:szCs w:val="28"/>
          <w:lang w:val="uk-UA"/>
        </w:rPr>
        <w:t xml:space="preserve">а </w:t>
      </w:r>
      <w:r>
        <w:rPr>
          <w:sz w:val="28"/>
          <w:szCs w:val="28"/>
          <w:lang w:val="uk-UA"/>
        </w:rPr>
        <w:t xml:space="preserve">координацію </w:t>
      </w:r>
      <w:r w:rsidR="00CA6EC1">
        <w:rPr>
          <w:sz w:val="28"/>
          <w:szCs w:val="28"/>
          <w:lang w:val="uk-UA"/>
        </w:rPr>
        <w:t>реалізаці</w:t>
      </w:r>
      <w:r>
        <w:rPr>
          <w:sz w:val="28"/>
          <w:szCs w:val="28"/>
          <w:lang w:val="uk-UA"/>
        </w:rPr>
        <w:t>ї</w:t>
      </w:r>
      <w:r w:rsidR="00CA6EC1">
        <w:rPr>
          <w:sz w:val="28"/>
          <w:szCs w:val="28"/>
          <w:lang w:val="uk-UA"/>
        </w:rPr>
        <w:t xml:space="preserve"> заходів</w:t>
      </w:r>
      <w:r w:rsidR="00CA6EC1" w:rsidRPr="008027B6">
        <w:rPr>
          <w:sz w:val="28"/>
          <w:szCs w:val="28"/>
          <w:lang w:val="uk-UA"/>
        </w:rPr>
        <w:t xml:space="preserve"> Програми</w:t>
      </w:r>
      <w:r w:rsidR="00CA6EC1">
        <w:rPr>
          <w:sz w:val="28"/>
          <w:szCs w:val="28"/>
          <w:lang w:val="uk-UA"/>
        </w:rPr>
        <w:t xml:space="preserve"> здійснює управління архітектури, регулювання забудови та земельних відносин міста виконавчого комітету міської ради у межах повноважень.</w:t>
      </w:r>
    </w:p>
    <w:p w14:paraId="049497D1" w14:textId="77777777" w:rsidR="00CA6EC1" w:rsidRDefault="00CA6EC1" w:rsidP="00341637">
      <w:pPr>
        <w:jc w:val="both"/>
        <w:rPr>
          <w:sz w:val="28"/>
          <w:szCs w:val="28"/>
          <w:lang w:val="uk-UA"/>
        </w:rPr>
      </w:pPr>
      <w:r>
        <w:rPr>
          <w:sz w:val="28"/>
          <w:szCs w:val="28"/>
          <w:lang w:val="uk-UA"/>
        </w:rPr>
        <w:t xml:space="preserve">         Відповідальні виконавці Програм</w:t>
      </w:r>
      <w:r w:rsidR="00936AD8">
        <w:rPr>
          <w:sz w:val="28"/>
          <w:szCs w:val="28"/>
          <w:lang w:val="uk-UA"/>
        </w:rPr>
        <w:t>и</w:t>
      </w:r>
      <w:r>
        <w:rPr>
          <w:sz w:val="28"/>
          <w:szCs w:val="28"/>
          <w:lang w:val="uk-UA"/>
        </w:rPr>
        <w:t>,</w:t>
      </w:r>
      <w:r w:rsidRPr="00680D3A">
        <w:rPr>
          <w:sz w:val="28"/>
          <w:szCs w:val="28"/>
          <w:lang w:val="uk-UA"/>
        </w:rPr>
        <w:t xml:space="preserve"> </w:t>
      </w:r>
      <w:r>
        <w:rPr>
          <w:sz w:val="28"/>
          <w:szCs w:val="28"/>
          <w:lang w:val="uk-UA"/>
        </w:rPr>
        <w:t xml:space="preserve">щоквартально до 1 числа наступного за звітнім періодом місяця, </w:t>
      </w:r>
      <w:r w:rsidR="00430A0F">
        <w:rPr>
          <w:sz w:val="28"/>
          <w:szCs w:val="28"/>
          <w:lang w:val="uk-UA"/>
        </w:rPr>
        <w:t xml:space="preserve">відповідно до Плану заходів </w:t>
      </w:r>
      <w:r w:rsidR="00936AD8">
        <w:rPr>
          <w:sz w:val="28"/>
          <w:szCs w:val="28"/>
          <w:lang w:val="uk-UA"/>
        </w:rPr>
        <w:t xml:space="preserve">передбачених Програмою, </w:t>
      </w:r>
      <w:r>
        <w:rPr>
          <w:sz w:val="28"/>
          <w:szCs w:val="28"/>
          <w:lang w:val="uk-UA"/>
        </w:rPr>
        <w:t xml:space="preserve">інформують </w:t>
      </w:r>
      <w:r w:rsidR="00AC35F0">
        <w:rPr>
          <w:sz w:val="28"/>
          <w:szCs w:val="28"/>
          <w:lang w:val="uk-UA"/>
        </w:rPr>
        <w:t>управління а</w:t>
      </w:r>
      <w:r w:rsidR="003C5E00">
        <w:rPr>
          <w:sz w:val="28"/>
          <w:szCs w:val="28"/>
          <w:lang w:val="uk-UA"/>
        </w:rPr>
        <w:t>рхітектури, регулювання забудов</w:t>
      </w:r>
      <w:r w:rsidR="00AC35F0">
        <w:rPr>
          <w:sz w:val="28"/>
          <w:szCs w:val="28"/>
          <w:lang w:val="uk-UA"/>
        </w:rPr>
        <w:t>и</w:t>
      </w:r>
      <w:r w:rsidR="003B54B2">
        <w:rPr>
          <w:sz w:val="28"/>
          <w:szCs w:val="28"/>
          <w:lang w:val="uk-UA"/>
        </w:rPr>
        <w:t xml:space="preserve"> та земельних відносин міста виконавчого комітету міської ради </w:t>
      </w:r>
      <w:r>
        <w:rPr>
          <w:sz w:val="28"/>
          <w:szCs w:val="28"/>
          <w:lang w:val="uk-UA"/>
        </w:rPr>
        <w:t xml:space="preserve">про хід виконання </w:t>
      </w:r>
      <w:r w:rsidR="00936AD8">
        <w:rPr>
          <w:sz w:val="28"/>
          <w:szCs w:val="28"/>
          <w:lang w:val="uk-UA"/>
        </w:rPr>
        <w:t xml:space="preserve">Програми </w:t>
      </w:r>
      <w:r>
        <w:rPr>
          <w:sz w:val="28"/>
          <w:szCs w:val="28"/>
          <w:lang w:val="uk-UA"/>
        </w:rPr>
        <w:t xml:space="preserve">та надають звіт відповідальним обласним відомствам </w:t>
      </w:r>
      <w:r w:rsidR="00430A0F">
        <w:rPr>
          <w:sz w:val="28"/>
          <w:szCs w:val="28"/>
          <w:lang w:val="uk-UA"/>
        </w:rPr>
        <w:t xml:space="preserve">відповідно до </w:t>
      </w:r>
      <w:r w:rsidR="00936AD8">
        <w:rPr>
          <w:sz w:val="28"/>
          <w:szCs w:val="28"/>
          <w:lang w:val="uk-UA"/>
        </w:rPr>
        <w:t xml:space="preserve">форми звітності та </w:t>
      </w:r>
      <w:r w:rsidR="00430A0F">
        <w:rPr>
          <w:sz w:val="28"/>
          <w:szCs w:val="28"/>
          <w:lang w:val="uk-UA"/>
        </w:rPr>
        <w:t xml:space="preserve">повноважень. </w:t>
      </w:r>
    </w:p>
    <w:p w14:paraId="5390CD72" w14:textId="77777777" w:rsidR="002F55AC" w:rsidRDefault="002F55AC" w:rsidP="001C493D">
      <w:pPr>
        <w:ind w:firstLine="709"/>
        <w:jc w:val="both"/>
        <w:rPr>
          <w:sz w:val="28"/>
          <w:szCs w:val="28"/>
          <w:lang w:val="uk-UA"/>
        </w:rPr>
      </w:pPr>
    </w:p>
    <w:p w14:paraId="752661CE" w14:textId="77777777" w:rsidR="00F03DF1" w:rsidRDefault="00F03DF1" w:rsidP="001C493D">
      <w:pPr>
        <w:ind w:firstLine="709"/>
        <w:jc w:val="both"/>
        <w:rPr>
          <w:sz w:val="28"/>
          <w:szCs w:val="28"/>
          <w:lang w:val="uk-UA"/>
        </w:rPr>
      </w:pPr>
    </w:p>
    <w:p w14:paraId="5C832268" w14:textId="77777777" w:rsidR="002F55AC" w:rsidRDefault="002F55AC" w:rsidP="0040011F">
      <w:pPr>
        <w:jc w:val="both"/>
        <w:rPr>
          <w:sz w:val="28"/>
          <w:szCs w:val="28"/>
          <w:lang w:val="uk-UA"/>
        </w:rPr>
      </w:pPr>
      <w:r>
        <w:rPr>
          <w:sz w:val="28"/>
          <w:szCs w:val="28"/>
          <w:lang w:val="uk-UA"/>
        </w:rPr>
        <w:t xml:space="preserve">Секретар міської ради                                               </w:t>
      </w:r>
      <w:r w:rsidR="0040011F">
        <w:rPr>
          <w:sz w:val="28"/>
          <w:szCs w:val="28"/>
          <w:lang w:val="uk-UA"/>
        </w:rPr>
        <w:t xml:space="preserve">                       </w:t>
      </w:r>
      <w:r>
        <w:rPr>
          <w:sz w:val="28"/>
          <w:szCs w:val="28"/>
          <w:lang w:val="uk-UA"/>
        </w:rPr>
        <w:t>Юрій СТУДАНС</w:t>
      </w:r>
    </w:p>
    <w:p w14:paraId="2DCBD250" w14:textId="77777777" w:rsidR="0040011F" w:rsidRDefault="0040011F" w:rsidP="0040011F">
      <w:pPr>
        <w:jc w:val="both"/>
        <w:rPr>
          <w:sz w:val="28"/>
          <w:szCs w:val="28"/>
          <w:lang w:val="uk-UA"/>
        </w:rPr>
      </w:pPr>
    </w:p>
    <w:p w14:paraId="7F501B6E" w14:textId="77777777" w:rsidR="00881C5E" w:rsidRDefault="00881C5E" w:rsidP="0040011F">
      <w:pPr>
        <w:jc w:val="both"/>
        <w:rPr>
          <w:sz w:val="28"/>
          <w:szCs w:val="28"/>
          <w:lang w:val="uk-UA"/>
        </w:rPr>
      </w:pPr>
    </w:p>
    <w:p w14:paraId="3F393908" w14:textId="77777777" w:rsidR="001C493D" w:rsidRPr="000A1E3D" w:rsidRDefault="002F55AC" w:rsidP="002F55AC">
      <w:pPr>
        <w:jc w:val="both"/>
        <w:rPr>
          <w:b/>
          <w:lang w:val="uk-UA"/>
        </w:rPr>
      </w:pPr>
      <w:r w:rsidRPr="000A1E3D">
        <w:rPr>
          <w:lang w:val="uk-UA"/>
        </w:rPr>
        <w:t xml:space="preserve">Сергій БРАУНЕР </w:t>
      </w:r>
    </w:p>
    <w:sectPr w:rsidR="001C493D" w:rsidRPr="000A1E3D" w:rsidSect="005873BD">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9CE4" w14:textId="77777777" w:rsidR="005873BD" w:rsidRDefault="005873BD">
      <w:r>
        <w:separator/>
      </w:r>
    </w:p>
  </w:endnote>
  <w:endnote w:type="continuationSeparator" w:id="0">
    <w:p w14:paraId="3DCA1F77" w14:textId="77777777" w:rsidR="005873BD" w:rsidRDefault="0058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43283"/>
      <w:docPartObj>
        <w:docPartGallery w:val="AutoText"/>
      </w:docPartObj>
    </w:sdtPr>
    <w:sdtContent>
      <w:p w14:paraId="721414F1" w14:textId="77777777" w:rsidR="002F0393" w:rsidRDefault="00E31A9E">
        <w:pPr>
          <w:pStyle w:val="a9"/>
          <w:jc w:val="center"/>
        </w:pPr>
        <w:r>
          <w:fldChar w:fldCharType="begin"/>
        </w:r>
        <w:r>
          <w:instrText>PAGE   \* MERGEFORMAT</w:instrText>
        </w:r>
        <w:r>
          <w:fldChar w:fldCharType="separate"/>
        </w:r>
        <w:r w:rsidR="00363E66" w:rsidRPr="00363E66">
          <w:rPr>
            <w:noProof/>
            <w:lang w:val="uk-UA"/>
          </w:rPr>
          <w:t>1</w:t>
        </w:r>
        <w:r>
          <w:rPr>
            <w:noProof/>
            <w:lang w:val="uk-U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57E8" w14:textId="77777777" w:rsidR="005873BD" w:rsidRDefault="005873BD">
      <w:r>
        <w:separator/>
      </w:r>
    </w:p>
  </w:footnote>
  <w:footnote w:type="continuationSeparator" w:id="0">
    <w:p w14:paraId="24235EBF" w14:textId="77777777" w:rsidR="005873BD" w:rsidRDefault="0058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83A"/>
    <w:multiLevelType w:val="hybridMultilevel"/>
    <w:tmpl w:val="C16C0184"/>
    <w:lvl w:ilvl="0" w:tplc="D714A516">
      <w:start w:val="5"/>
      <w:numFmt w:val="decimal"/>
      <w:lvlText w:val="%1."/>
      <w:lvlJc w:val="left"/>
      <w:pPr>
        <w:ind w:left="1495" w:hanging="360"/>
      </w:pPr>
      <w:rPr>
        <w:rFonts w:hint="default"/>
        <w:b/>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 w15:restartNumberingAfterBreak="0">
    <w:nsid w:val="10583410"/>
    <w:multiLevelType w:val="hybridMultilevel"/>
    <w:tmpl w:val="B3FAF58E"/>
    <w:lvl w:ilvl="0" w:tplc="8806E2A6">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3E005DE"/>
    <w:multiLevelType w:val="hybridMultilevel"/>
    <w:tmpl w:val="0F9E8EB4"/>
    <w:lvl w:ilvl="0" w:tplc="7234B6C4">
      <w:start w:val="1"/>
      <w:numFmt w:val="decimal"/>
      <w:lvlText w:val="%1."/>
      <w:lvlJc w:val="left"/>
      <w:pPr>
        <w:ind w:left="1549" w:hanging="84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3D2046"/>
    <w:multiLevelType w:val="multilevel"/>
    <w:tmpl w:val="2E3D2046"/>
    <w:lvl w:ilvl="0">
      <w:numFmt w:val="bullet"/>
      <w:lvlText w:val="-"/>
      <w:lvlJc w:val="left"/>
      <w:pPr>
        <w:ind w:left="810" w:hanging="360"/>
      </w:pPr>
      <w:rPr>
        <w:rFonts w:ascii="Times New Roman" w:eastAsia="Times New Roman"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 w15:restartNumberingAfterBreak="0">
    <w:nsid w:val="36216034"/>
    <w:multiLevelType w:val="hybridMultilevel"/>
    <w:tmpl w:val="3112CAE6"/>
    <w:lvl w:ilvl="0" w:tplc="58DC7ED8">
      <w:start w:val="1"/>
      <w:numFmt w:val="decimal"/>
      <w:lvlText w:val="%1."/>
      <w:lvlJc w:val="left"/>
      <w:pPr>
        <w:ind w:left="720" w:hanging="360"/>
      </w:pPr>
      <w:rPr>
        <w:rFonts w:ascii="Times New Roman" w:eastAsia="Times New Roman" w:hAnsi="Times New Roman" w:cs="Times New Roman"/>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63977"/>
    <w:multiLevelType w:val="hybridMultilevel"/>
    <w:tmpl w:val="08B0C7E6"/>
    <w:lvl w:ilvl="0" w:tplc="4232F336">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027075"/>
    <w:multiLevelType w:val="hybridMultilevel"/>
    <w:tmpl w:val="9CD627EA"/>
    <w:lvl w:ilvl="0" w:tplc="4CA23D28">
      <w:start w:val="3"/>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7" w15:restartNumberingAfterBreak="0">
    <w:nsid w:val="7B40186B"/>
    <w:multiLevelType w:val="multilevel"/>
    <w:tmpl w:val="7B40186B"/>
    <w:lvl w:ilvl="0">
      <w:start w:val="1"/>
      <w:numFmt w:val="decimal"/>
      <w:lvlText w:val="%1."/>
      <w:lvlJc w:val="left"/>
      <w:pPr>
        <w:tabs>
          <w:tab w:val="left" w:pos="1495"/>
        </w:tabs>
        <w:ind w:left="1495" w:hanging="360"/>
      </w:pPr>
      <w:rPr>
        <w:b w:val="0"/>
        <w:bCs w:val="0"/>
        <w:sz w:val="28"/>
        <w:szCs w:val="28"/>
      </w:rPr>
    </w:lvl>
    <w:lvl w:ilvl="1">
      <w:start w:val="1"/>
      <w:numFmt w:val="lowerLetter"/>
      <w:lvlText w:val="%2."/>
      <w:lvlJc w:val="left"/>
      <w:pPr>
        <w:tabs>
          <w:tab w:val="left" w:pos="2215"/>
        </w:tabs>
        <w:ind w:left="2215" w:hanging="360"/>
      </w:pPr>
    </w:lvl>
    <w:lvl w:ilvl="2">
      <w:start w:val="1"/>
      <w:numFmt w:val="lowerRoman"/>
      <w:lvlText w:val="%3."/>
      <w:lvlJc w:val="right"/>
      <w:pPr>
        <w:tabs>
          <w:tab w:val="left" w:pos="2935"/>
        </w:tabs>
        <w:ind w:left="2935" w:hanging="180"/>
      </w:pPr>
    </w:lvl>
    <w:lvl w:ilvl="3">
      <w:start w:val="1"/>
      <w:numFmt w:val="decimal"/>
      <w:lvlText w:val="%4."/>
      <w:lvlJc w:val="left"/>
      <w:pPr>
        <w:tabs>
          <w:tab w:val="left" w:pos="3655"/>
        </w:tabs>
        <w:ind w:left="3655" w:hanging="360"/>
      </w:pPr>
    </w:lvl>
    <w:lvl w:ilvl="4">
      <w:start w:val="1"/>
      <w:numFmt w:val="lowerLetter"/>
      <w:lvlText w:val="%5."/>
      <w:lvlJc w:val="left"/>
      <w:pPr>
        <w:tabs>
          <w:tab w:val="left" w:pos="4375"/>
        </w:tabs>
        <w:ind w:left="4375" w:hanging="360"/>
      </w:pPr>
    </w:lvl>
    <w:lvl w:ilvl="5">
      <w:start w:val="1"/>
      <w:numFmt w:val="lowerRoman"/>
      <w:lvlText w:val="%6."/>
      <w:lvlJc w:val="right"/>
      <w:pPr>
        <w:tabs>
          <w:tab w:val="left" w:pos="5095"/>
        </w:tabs>
        <w:ind w:left="5095" w:hanging="180"/>
      </w:pPr>
    </w:lvl>
    <w:lvl w:ilvl="6">
      <w:start w:val="1"/>
      <w:numFmt w:val="decimal"/>
      <w:lvlText w:val="%7."/>
      <w:lvlJc w:val="left"/>
      <w:pPr>
        <w:tabs>
          <w:tab w:val="left" w:pos="5815"/>
        </w:tabs>
        <w:ind w:left="5815" w:hanging="360"/>
      </w:pPr>
    </w:lvl>
    <w:lvl w:ilvl="7">
      <w:start w:val="1"/>
      <w:numFmt w:val="lowerLetter"/>
      <w:lvlText w:val="%8."/>
      <w:lvlJc w:val="left"/>
      <w:pPr>
        <w:tabs>
          <w:tab w:val="left" w:pos="6535"/>
        </w:tabs>
        <w:ind w:left="6535" w:hanging="360"/>
      </w:pPr>
    </w:lvl>
    <w:lvl w:ilvl="8">
      <w:start w:val="1"/>
      <w:numFmt w:val="lowerRoman"/>
      <w:lvlText w:val="%9."/>
      <w:lvlJc w:val="right"/>
      <w:pPr>
        <w:tabs>
          <w:tab w:val="left" w:pos="7255"/>
        </w:tabs>
        <w:ind w:left="7255" w:hanging="180"/>
      </w:pPr>
    </w:lvl>
  </w:abstractNum>
  <w:num w:numId="1" w16cid:durableId="981618698">
    <w:abstractNumId w:val="7"/>
  </w:num>
  <w:num w:numId="2" w16cid:durableId="591285138">
    <w:abstractNumId w:val="3"/>
  </w:num>
  <w:num w:numId="3" w16cid:durableId="1283195053">
    <w:abstractNumId w:val="6"/>
  </w:num>
  <w:num w:numId="4" w16cid:durableId="937837526">
    <w:abstractNumId w:val="0"/>
  </w:num>
  <w:num w:numId="5" w16cid:durableId="138422161">
    <w:abstractNumId w:val="1"/>
  </w:num>
  <w:num w:numId="6" w16cid:durableId="479273763">
    <w:abstractNumId w:val="2"/>
  </w:num>
  <w:num w:numId="7" w16cid:durableId="366417861">
    <w:abstractNumId w:val="4"/>
  </w:num>
  <w:num w:numId="8" w16cid:durableId="1364789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EE"/>
    <w:rsid w:val="000007E1"/>
    <w:rsid w:val="0002625A"/>
    <w:rsid w:val="00026367"/>
    <w:rsid w:val="000332FE"/>
    <w:rsid w:val="00072A06"/>
    <w:rsid w:val="000848FA"/>
    <w:rsid w:val="00093210"/>
    <w:rsid w:val="000A1E3D"/>
    <w:rsid w:val="000B0251"/>
    <w:rsid w:val="000B36BF"/>
    <w:rsid w:val="000C0F91"/>
    <w:rsid w:val="000D0546"/>
    <w:rsid w:val="000D0B3C"/>
    <w:rsid w:val="000D6C28"/>
    <w:rsid w:val="000E0BD9"/>
    <w:rsid w:val="000F2550"/>
    <w:rsid w:val="000F2587"/>
    <w:rsid w:val="000F282E"/>
    <w:rsid w:val="000F7299"/>
    <w:rsid w:val="001067DE"/>
    <w:rsid w:val="00110018"/>
    <w:rsid w:val="001166E1"/>
    <w:rsid w:val="00125F09"/>
    <w:rsid w:val="001379D4"/>
    <w:rsid w:val="0014398A"/>
    <w:rsid w:val="001453F1"/>
    <w:rsid w:val="00150E3F"/>
    <w:rsid w:val="00162F8C"/>
    <w:rsid w:val="00166171"/>
    <w:rsid w:val="00174A91"/>
    <w:rsid w:val="0017560E"/>
    <w:rsid w:val="001859AA"/>
    <w:rsid w:val="00186B67"/>
    <w:rsid w:val="0019398E"/>
    <w:rsid w:val="00194509"/>
    <w:rsid w:val="001A0FC8"/>
    <w:rsid w:val="001A73FF"/>
    <w:rsid w:val="001A7E75"/>
    <w:rsid w:val="001C493D"/>
    <w:rsid w:val="001E1F30"/>
    <w:rsid w:val="001E7B61"/>
    <w:rsid w:val="00203EC0"/>
    <w:rsid w:val="00210B3C"/>
    <w:rsid w:val="002114CF"/>
    <w:rsid w:val="00211C8A"/>
    <w:rsid w:val="00211D77"/>
    <w:rsid w:val="00220FEC"/>
    <w:rsid w:val="0022212C"/>
    <w:rsid w:val="002228FB"/>
    <w:rsid w:val="002238A2"/>
    <w:rsid w:val="00240868"/>
    <w:rsid w:val="002430B3"/>
    <w:rsid w:val="00245303"/>
    <w:rsid w:val="00271468"/>
    <w:rsid w:val="002757AA"/>
    <w:rsid w:val="00276255"/>
    <w:rsid w:val="00280B0D"/>
    <w:rsid w:val="002870DE"/>
    <w:rsid w:val="002A15BA"/>
    <w:rsid w:val="002A5231"/>
    <w:rsid w:val="002B2CAF"/>
    <w:rsid w:val="002B47EF"/>
    <w:rsid w:val="002C3B2D"/>
    <w:rsid w:val="002D7109"/>
    <w:rsid w:val="002F0393"/>
    <w:rsid w:val="002F55AC"/>
    <w:rsid w:val="003049BD"/>
    <w:rsid w:val="00317416"/>
    <w:rsid w:val="0032779A"/>
    <w:rsid w:val="00330E97"/>
    <w:rsid w:val="0034098D"/>
    <w:rsid w:val="003409D8"/>
    <w:rsid w:val="00341637"/>
    <w:rsid w:val="0034478A"/>
    <w:rsid w:val="00352C8F"/>
    <w:rsid w:val="00360056"/>
    <w:rsid w:val="00360D71"/>
    <w:rsid w:val="00363E66"/>
    <w:rsid w:val="003778B3"/>
    <w:rsid w:val="003803F9"/>
    <w:rsid w:val="0039191B"/>
    <w:rsid w:val="00393D8D"/>
    <w:rsid w:val="003946F2"/>
    <w:rsid w:val="003A04F6"/>
    <w:rsid w:val="003A2AFE"/>
    <w:rsid w:val="003B209D"/>
    <w:rsid w:val="003B54B2"/>
    <w:rsid w:val="003C3049"/>
    <w:rsid w:val="003C4172"/>
    <w:rsid w:val="003C5E00"/>
    <w:rsid w:val="003D380D"/>
    <w:rsid w:val="003D60EA"/>
    <w:rsid w:val="003F3042"/>
    <w:rsid w:val="0040011F"/>
    <w:rsid w:val="004040E5"/>
    <w:rsid w:val="00406590"/>
    <w:rsid w:val="00407791"/>
    <w:rsid w:val="00417A59"/>
    <w:rsid w:val="00430A0F"/>
    <w:rsid w:val="004329B4"/>
    <w:rsid w:val="0043337B"/>
    <w:rsid w:val="004404F3"/>
    <w:rsid w:val="004947AC"/>
    <w:rsid w:val="004A3853"/>
    <w:rsid w:val="004C45C7"/>
    <w:rsid w:val="004D1E67"/>
    <w:rsid w:val="004D6777"/>
    <w:rsid w:val="004E614F"/>
    <w:rsid w:val="004F0075"/>
    <w:rsid w:val="00501625"/>
    <w:rsid w:val="00506538"/>
    <w:rsid w:val="00520E4E"/>
    <w:rsid w:val="00521ACF"/>
    <w:rsid w:val="00536965"/>
    <w:rsid w:val="005728D6"/>
    <w:rsid w:val="00573C46"/>
    <w:rsid w:val="00575EDC"/>
    <w:rsid w:val="00577483"/>
    <w:rsid w:val="005873BD"/>
    <w:rsid w:val="00593CE7"/>
    <w:rsid w:val="00596AD5"/>
    <w:rsid w:val="005A69E5"/>
    <w:rsid w:val="005D1968"/>
    <w:rsid w:val="005E2662"/>
    <w:rsid w:val="005E69A3"/>
    <w:rsid w:val="005F6928"/>
    <w:rsid w:val="00614593"/>
    <w:rsid w:val="00617A79"/>
    <w:rsid w:val="00620F00"/>
    <w:rsid w:val="006231D2"/>
    <w:rsid w:val="0062761F"/>
    <w:rsid w:val="0065326E"/>
    <w:rsid w:val="00673CB4"/>
    <w:rsid w:val="006B29BD"/>
    <w:rsid w:val="006B6FF4"/>
    <w:rsid w:val="006D3661"/>
    <w:rsid w:val="006E0DDE"/>
    <w:rsid w:val="006E480D"/>
    <w:rsid w:val="006E6510"/>
    <w:rsid w:val="00723D87"/>
    <w:rsid w:val="00726CA1"/>
    <w:rsid w:val="007277E9"/>
    <w:rsid w:val="00730694"/>
    <w:rsid w:val="00731A07"/>
    <w:rsid w:val="00744EC7"/>
    <w:rsid w:val="00761921"/>
    <w:rsid w:val="00771DB2"/>
    <w:rsid w:val="00774D60"/>
    <w:rsid w:val="007950BC"/>
    <w:rsid w:val="00795D9D"/>
    <w:rsid w:val="007A561B"/>
    <w:rsid w:val="007A5B66"/>
    <w:rsid w:val="007C604E"/>
    <w:rsid w:val="007C7128"/>
    <w:rsid w:val="007F0754"/>
    <w:rsid w:val="008015D5"/>
    <w:rsid w:val="008027B6"/>
    <w:rsid w:val="00813988"/>
    <w:rsid w:val="0082174B"/>
    <w:rsid w:val="00837A8A"/>
    <w:rsid w:val="008512C4"/>
    <w:rsid w:val="008626BA"/>
    <w:rsid w:val="00870491"/>
    <w:rsid w:val="00870E41"/>
    <w:rsid w:val="00881C5E"/>
    <w:rsid w:val="0088475A"/>
    <w:rsid w:val="008F2583"/>
    <w:rsid w:val="00905776"/>
    <w:rsid w:val="00913EED"/>
    <w:rsid w:val="009203E4"/>
    <w:rsid w:val="00936AD8"/>
    <w:rsid w:val="00940F8D"/>
    <w:rsid w:val="00952F23"/>
    <w:rsid w:val="00954311"/>
    <w:rsid w:val="0097357C"/>
    <w:rsid w:val="00981FCA"/>
    <w:rsid w:val="009A3C8B"/>
    <w:rsid w:val="009A4CEC"/>
    <w:rsid w:val="009B1BD2"/>
    <w:rsid w:val="009B720B"/>
    <w:rsid w:val="009C0667"/>
    <w:rsid w:val="009C231C"/>
    <w:rsid w:val="009C4DCC"/>
    <w:rsid w:val="00A1399B"/>
    <w:rsid w:val="00A260C1"/>
    <w:rsid w:val="00A32DD9"/>
    <w:rsid w:val="00A4781E"/>
    <w:rsid w:val="00A60048"/>
    <w:rsid w:val="00A6179B"/>
    <w:rsid w:val="00A635AA"/>
    <w:rsid w:val="00A813E0"/>
    <w:rsid w:val="00A81EDE"/>
    <w:rsid w:val="00A8776E"/>
    <w:rsid w:val="00A90328"/>
    <w:rsid w:val="00AA32DE"/>
    <w:rsid w:val="00AC1307"/>
    <w:rsid w:val="00AC35F0"/>
    <w:rsid w:val="00AC58B5"/>
    <w:rsid w:val="00AC5EF4"/>
    <w:rsid w:val="00AC7920"/>
    <w:rsid w:val="00AD106F"/>
    <w:rsid w:val="00AD2457"/>
    <w:rsid w:val="00AD7B61"/>
    <w:rsid w:val="00B16E10"/>
    <w:rsid w:val="00B254D5"/>
    <w:rsid w:val="00B3530F"/>
    <w:rsid w:val="00B35AF9"/>
    <w:rsid w:val="00B375E1"/>
    <w:rsid w:val="00B4144F"/>
    <w:rsid w:val="00B4789D"/>
    <w:rsid w:val="00B50B3D"/>
    <w:rsid w:val="00B51BAB"/>
    <w:rsid w:val="00B66B0A"/>
    <w:rsid w:val="00B811EE"/>
    <w:rsid w:val="00B81C2D"/>
    <w:rsid w:val="00B85F84"/>
    <w:rsid w:val="00BC279F"/>
    <w:rsid w:val="00BC69A5"/>
    <w:rsid w:val="00BC7802"/>
    <w:rsid w:val="00BD3C42"/>
    <w:rsid w:val="00BE2CED"/>
    <w:rsid w:val="00BF3AC0"/>
    <w:rsid w:val="00BF4F67"/>
    <w:rsid w:val="00C01850"/>
    <w:rsid w:val="00C065AB"/>
    <w:rsid w:val="00C0708B"/>
    <w:rsid w:val="00C15750"/>
    <w:rsid w:val="00C17F68"/>
    <w:rsid w:val="00C23381"/>
    <w:rsid w:val="00C3272D"/>
    <w:rsid w:val="00C42F1A"/>
    <w:rsid w:val="00C77E17"/>
    <w:rsid w:val="00C81644"/>
    <w:rsid w:val="00C84B45"/>
    <w:rsid w:val="00CA079B"/>
    <w:rsid w:val="00CA6EC1"/>
    <w:rsid w:val="00CA7B81"/>
    <w:rsid w:val="00CB2D7F"/>
    <w:rsid w:val="00CC1B01"/>
    <w:rsid w:val="00CC59C5"/>
    <w:rsid w:val="00D037EB"/>
    <w:rsid w:val="00D0724F"/>
    <w:rsid w:val="00D16970"/>
    <w:rsid w:val="00D21C41"/>
    <w:rsid w:val="00D805C2"/>
    <w:rsid w:val="00D81F70"/>
    <w:rsid w:val="00D92DF3"/>
    <w:rsid w:val="00D96559"/>
    <w:rsid w:val="00DA306C"/>
    <w:rsid w:val="00DB1775"/>
    <w:rsid w:val="00DC3863"/>
    <w:rsid w:val="00DD3FD8"/>
    <w:rsid w:val="00DE4FD3"/>
    <w:rsid w:val="00DE6296"/>
    <w:rsid w:val="00E12247"/>
    <w:rsid w:val="00E13B74"/>
    <w:rsid w:val="00E31A9E"/>
    <w:rsid w:val="00E34CF7"/>
    <w:rsid w:val="00E41EF5"/>
    <w:rsid w:val="00E502C4"/>
    <w:rsid w:val="00E50817"/>
    <w:rsid w:val="00E553A3"/>
    <w:rsid w:val="00E56330"/>
    <w:rsid w:val="00E668A5"/>
    <w:rsid w:val="00E941FD"/>
    <w:rsid w:val="00EB6C74"/>
    <w:rsid w:val="00ED56E8"/>
    <w:rsid w:val="00EE7118"/>
    <w:rsid w:val="00EF0A2F"/>
    <w:rsid w:val="00EF3B2A"/>
    <w:rsid w:val="00F03DF1"/>
    <w:rsid w:val="00F22312"/>
    <w:rsid w:val="00F26DA5"/>
    <w:rsid w:val="00F30399"/>
    <w:rsid w:val="00F34A1F"/>
    <w:rsid w:val="00F36E4A"/>
    <w:rsid w:val="00F44964"/>
    <w:rsid w:val="00F511D1"/>
    <w:rsid w:val="00F664DC"/>
    <w:rsid w:val="00F75605"/>
    <w:rsid w:val="00F75F3B"/>
    <w:rsid w:val="00F8131F"/>
    <w:rsid w:val="00F907CB"/>
    <w:rsid w:val="00F94B2A"/>
    <w:rsid w:val="00F96425"/>
    <w:rsid w:val="00F967C1"/>
    <w:rsid w:val="00FA317F"/>
    <w:rsid w:val="00FA384E"/>
    <w:rsid w:val="00FB01F3"/>
    <w:rsid w:val="00FB31DC"/>
    <w:rsid w:val="00FC1996"/>
    <w:rsid w:val="00FD04F3"/>
    <w:rsid w:val="00FE783B"/>
    <w:rsid w:val="11F41C82"/>
    <w:rsid w:val="149C4D8E"/>
    <w:rsid w:val="200D4526"/>
    <w:rsid w:val="41B8355E"/>
    <w:rsid w:val="47A94537"/>
    <w:rsid w:val="53065945"/>
    <w:rsid w:val="7BEC2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1EEA"/>
  <w15:docId w15:val="{463F6CCA-0BC9-4AD4-9C5D-CF94D192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042"/>
    <w:rPr>
      <w:rFonts w:ascii="Times New Roman" w:eastAsia="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F3042"/>
    <w:rPr>
      <w:color w:val="0000FF"/>
      <w:u w:val="single"/>
    </w:rPr>
  </w:style>
  <w:style w:type="character" w:styleId="a4">
    <w:name w:val="Strong"/>
    <w:qFormat/>
    <w:rsid w:val="003F3042"/>
    <w:rPr>
      <w:b/>
      <w:bCs/>
    </w:rPr>
  </w:style>
  <w:style w:type="paragraph" w:styleId="a5">
    <w:name w:val="Balloon Text"/>
    <w:basedOn w:val="a"/>
    <w:link w:val="a6"/>
    <w:uiPriority w:val="99"/>
    <w:semiHidden/>
    <w:unhideWhenUsed/>
    <w:rsid w:val="003F3042"/>
    <w:rPr>
      <w:rFonts w:ascii="Segoe UI" w:hAnsi="Segoe UI" w:cs="Segoe UI"/>
      <w:sz w:val="18"/>
      <w:szCs w:val="18"/>
    </w:rPr>
  </w:style>
  <w:style w:type="paragraph" w:styleId="a7">
    <w:name w:val="header"/>
    <w:basedOn w:val="a"/>
    <w:link w:val="a8"/>
    <w:uiPriority w:val="99"/>
    <w:unhideWhenUsed/>
    <w:rsid w:val="003F3042"/>
    <w:pPr>
      <w:tabs>
        <w:tab w:val="center" w:pos="4819"/>
        <w:tab w:val="right" w:pos="9639"/>
      </w:tabs>
    </w:pPr>
  </w:style>
  <w:style w:type="paragraph" w:styleId="a9">
    <w:name w:val="footer"/>
    <w:basedOn w:val="a"/>
    <w:link w:val="aa"/>
    <w:uiPriority w:val="99"/>
    <w:rsid w:val="003F3042"/>
    <w:pPr>
      <w:tabs>
        <w:tab w:val="center" w:pos="4677"/>
        <w:tab w:val="right" w:pos="9355"/>
      </w:tabs>
    </w:pPr>
  </w:style>
  <w:style w:type="paragraph" w:styleId="ab">
    <w:name w:val="Normal (Web)"/>
    <w:basedOn w:val="a"/>
    <w:link w:val="ac"/>
    <w:qFormat/>
    <w:rsid w:val="003F3042"/>
    <w:pPr>
      <w:spacing w:before="100" w:beforeAutospacing="1" w:after="100" w:afterAutospacing="1"/>
    </w:pPr>
    <w:rPr>
      <w:color w:val="auto"/>
    </w:rPr>
  </w:style>
  <w:style w:type="table" w:styleId="ad">
    <w:name w:val="Table Grid"/>
    <w:basedOn w:val="a1"/>
    <w:uiPriority w:val="39"/>
    <w:qFormat/>
    <w:rsid w:val="003F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3F3042"/>
    <w:pPr>
      <w:ind w:left="708"/>
    </w:pPr>
  </w:style>
  <w:style w:type="character" w:customStyle="1" w:styleId="a6">
    <w:name w:val="Текст выноски Знак"/>
    <w:basedOn w:val="a0"/>
    <w:link w:val="a5"/>
    <w:uiPriority w:val="99"/>
    <w:semiHidden/>
    <w:qFormat/>
    <w:rsid w:val="003F3042"/>
    <w:rPr>
      <w:rFonts w:ascii="Segoe UI" w:eastAsia="Times New Roman" w:hAnsi="Segoe UI" w:cs="Segoe UI"/>
      <w:color w:val="000000"/>
      <w:sz w:val="18"/>
      <w:szCs w:val="18"/>
      <w:lang w:val="ru-RU" w:eastAsia="ru-RU"/>
    </w:rPr>
  </w:style>
  <w:style w:type="character" w:customStyle="1" w:styleId="aa">
    <w:name w:val="Нижний колонтитул Знак"/>
    <w:basedOn w:val="a0"/>
    <w:link w:val="a9"/>
    <w:uiPriority w:val="99"/>
    <w:qFormat/>
    <w:rsid w:val="003F3042"/>
    <w:rPr>
      <w:rFonts w:ascii="Times New Roman" w:eastAsia="Times New Roman" w:hAnsi="Times New Roman" w:cs="Times New Roman"/>
      <w:color w:val="000000"/>
      <w:sz w:val="24"/>
      <w:szCs w:val="24"/>
      <w:lang w:val="ru-RU" w:eastAsia="ru-RU"/>
    </w:rPr>
  </w:style>
  <w:style w:type="character" w:customStyle="1" w:styleId="ac">
    <w:name w:val="Обычный (Интернет) Знак"/>
    <w:link w:val="ab"/>
    <w:qFormat/>
    <w:rsid w:val="003F3042"/>
    <w:rPr>
      <w:rFonts w:ascii="Times New Roman" w:eastAsia="Times New Roman" w:hAnsi="Times New Roman" w:cs="Times New Roman"/>
      <w:sz w:val="24"/>
      <w:szCs w:val="24"/>
      <w:lang w:val="ru-RU" w:eastAsia="ru-RU"/>
    </w:rPr>
  </w:style>
  <w:style w:type="character" w:customStyle="1" w:styleId="af">
    <w:name w:val="Абзац списка Знак"/>
    <w:link w:val="ae"/>
    <w:uiPriority w:val="34"/>
    <w:rsid w:val="003F3042"/>
    <w:rPr>
      <w:rFonts w:ascii="Times New Roman" w:eastAsia="Times New Roman" w:hAnsi="Times New Roman" w:cs="Times New Roman"/>
      <w:color w:val="000000"/>
      <w:sz w:val="24"/>
      <w:szCs w:val="24"/>
      <w:lang w:val="ru-RU" w:eastAsia="ru-RU"/>
    </w:rPr>
  </w:style>
  <w:style w:type="character" w:customStyle="1" w:styleId="a8">
    <w:name w:val="Верхний колонтитул Знак"/>
    <w:basedOn w:val="a0"/>
    <w:link w:val="a7"/>
    <w:uiPriority w:val="99"/>
    <w:qFormat/>
    <w:rsid w:val="003F3042"/>
    <w:rPr>
      <w:rFonts w:ascii="Times New Roman" w:eastAsia="Times New Roman" w:hAnsi="Times New Roman" w:cs="Times New Roman"/>
      <w:color w:val="000000"/>
      <w:sz w:val="24"/>
      <w:szCs w:val="24"/>
      <w:lang w:val="ru-RU" w:eastAsia="ru-RU"/>
    </w:rPr>
  </w:style>
  <w:style w:type="paragraph" w:styleId="af0">
    <w:name w:val="No Spacing"/>
    <w:uiPriority w:val="1"/>
    <w:qFormat/>
    <w:rsid w:val="003F3042"/>
    <w:rPr>
      <w:rFonts w:ascii="Calibri" w:eastAsia="Calibri" w:hAnsi="Calibri" w:cs="Times New Roman"/>
      <w:sz w:val="22"/>
      <w:szCs w:val="22"/>
      <w:lang w:eastAsia="en-US"/>
    </w:rPr>
  </w:style>
  <w:style w:type="table" w:customStyle="1" w:styleId="2">
    <w:name w:val="Сітка таблиці2"/>
    <w:basedOn w:val="a1"/>
    <w:uiPriority w:val="59"/>
    <w:rsid w:val="003F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F3042"/>
    <w:pPr>
      <w:spacing w:before="100" w:beforeAutospacing="1" w:after="100" w:afterAutospacing="1"/>
    </w:pPr>
    <w:rPr>
      <w:color w:val="auto"/>
      <w:lang w:val="en-US" w:eastAsia="en-US"/>
    </w:rPr>
  </w:style>
  <w:style w:type="paragraph" w:customStyle="1" w:styleId="af1">
    <w:name w:val="Нормальний текст"/>
    <w:basedOn w:val="a"/>
    <w:rsid w:val="003F3042"/>
    <w:pPr>
      <w:spacing w:before="120"/>
      <w:ind w:firstLine="567"/>
    </w:pPr>
    <w:rPr>
      <w:rFonts w:ascii="Antiqua" w:hAnsi="Antiqua"/>
      <w:color w:val="auto"/>
      <w:sz w:val="26"/>
      <w:szCs w:val="20"/>
      <w:lang w:val="uk-UA"/>
    </w:rPr>
  </w:style>
  <w:style w:type="paragraph" w:customStyle="1" w:styleId="af2">
    <w:name w:val="Назва документа"/>
    <w:basedOn w:val="a"/>
    <w:next w:val="a"/>
    <w:qFormat/>
    <w:rsid w:val="003F3042"/>
    <w:pPr>
      <w:keepNext/>
      <w:keepLines/>
      <w:spacing w:before="240" w:after="240"/>
      <w:jc w:val="center"/>
    </w:pPr>
    <w:rPr>
      <w:rFonts w:ascii="Antiqua" w:hAnsi="Antiqua"/>
      <w:b/>
      <w:color w:val="auto"/>
      <w:sz w:val="26"/>
      <w:szCs w:val="20"/>
      <w:lang w:val="uk-UA"/>
    </w:rPr>
  </w:style>
  <w:style w:type="character" w:customStyle="1" w:styleId="1">
    <w:name w:val="Незакрита згадка1"/>
    <w:basedOn w:val="a0"/>
    <w:uiPriority w:val="99"/>
    <w:semiHidden/>
    <w:unhideWhenUsed/>
    <w:rsid w:val="003B209D"/>
    <w:rPr>
      <w:color w:val="605E5C"/>
      <w:shd w:val="clear" w:color="auto" w:fill="E1DFDD"/>
    </w:rPr>
  </w:style>
  <w:style w:type="character" w:styleId="af3">
    <w:name w:val="annotation reference"/>
    <w:basedOn w:val="a0"/>
    <w:uiPriority w:val="99"/>
    <w:semiHidden/>
    <w:unhideWhenUsed/>
    <w:rsid w:val="00125F09"/>
    <w:rPr>
      <w:sz w:val="16"/>
      <w:szCs w:val="16"/>
    </w:rPr>
  </w:style>
  <w:style w:type="paragraph" w:styleId="af4">
    <w:name w:val="annotation text"/>
    <w:basedOn w:val="a"/>
    <w:link w:val="af5"/>
    <w:uiPriority w:val="99"/>
    <w:semiHidden/>
    <w:unhideWhenUsed/>
    <w:rsid w:val="00125F09"/>
    <w:rPr>
      <w:sz w:val="20"/>
      <w:szCs w:val="20"/>
    </w:rPr>
  </w:style>
  <w:style w:type="character" w:customStyle="1" w:styleId="af5">
    <w:name w:val="Текст примечания Знак"/>
    <w:basedOn w:val="a0"/>
    <w:link w:val="af4"/>
    <w:uiPriority w:val="99"/>
    <w:semiHidden/>
    <w:rsid w:val="00125F09"/>
    <w:rPr>
      <w:rFonts w:ascii="Times New Roman" w:eastAsia="Times New Roman" w:hAnsi="Times New Roman" w:cs="Times New Roman"/>
      <w:color w:val="000000"/>
    </w:rPr>
  </w:style>
  <w:style w:type="paragraph" w:styleId="af6">
    <w:name w:val="annotation subject"/>
    <w:basedOn w:val="af4"/>
    <w:next w:val="af4"/>
    <w:link w:val="af7"/>
    <w:uiPriority w:val="99"/>
    <w:semiHidden/>
    <w:unhideWhenUsed/>
    <w:rsid w:val="00125F09"/>
    <w:rPr>
      <w:b/>
      <w:bCs/>
    </w:rPr>
  </w:style>
  <w:style w:type="character" w:customStyle="1" w:styleId="af7">
    <w:name w:val="Тема примечания Знак"/>
    <w:basedOn w:val="af5"/>
    <w:link w:val="af6"/>
    <w:uiPriority w:val="99"/>
    <w:semiHidden/>
    <w:rsid w:val="00125F09"/>
    <w:rPr>
      <w:rFonts w:ascii="Times New Roman" w:eastAsia="Times New Roman" w:hAnsi="Times New Roman" w:cs="Times New Roman"/>
      <w:b/>
      <w:bCs/>
      <w:color w:val="000000"/>
    </w:rPr>
  </w:style>
  <w:style w:type="paragraph" w:customStyle="1" w:styleId="10">
    <w:name w:val="Знак Знак1 Знак Знак"/>
    <w:basedOn w:val="a"/>
    <w:rsid w:val="00B375E1"/>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7012">
      <w:bodyDiv w:val="1"/>
      <w:marLeft w:val="0"/>
      <w:marRight w:val="0"/>
      <w:marTop w:val="0"/>
      <w:marBottom w:val="0"/>
      <w:divBdr>
        <w:top w:val="none" w:sz="0" w:space="0" w:color="auto"/>
        <w:left w:val="none" w:sz="0" w:space="0" w:color="auto"/>
        <w:bottom w:val="none" w:sz="0" w:space="0" w:color="auto"/>
        <w:right w:val="none" w:sz="0" w:space="0" w:color="auto"/>
      </w:divBdr>
    </w:div>
    <w:div w:id="210090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8A77-B44A-4905-9DD4-E162EAE1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2237</Words>
  <Characters>12752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Міська рада</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Баранович О.В.</dc:creator>
  <cp:lastModifiedBy>user1 user1</cp:lastModifiedBy>
  <cp:revision>10</cp:revision>
  <cp:lastPrinted>2024-04-10T14:07:00Z</cp:lastPrinted>
  <dcterms:created xsi:type="dcterms:W3CDTF">2024-04-10T13:22:00Z</dcterms:created>
  <dcterms:modified xsi:type="dcterms:W3CDTF">2024-04-16T09:01:00Z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EA57C88ECBB447759816155AB6C87377</vt:lpwstr>
  </property>
</Properties>
</file>